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50" w:rsidRDefault="00752A50" w:rsidP="00146A43">
      <w:pPr>
        <w:pStyle w:val="Header"/>
        <w:tabs>
          <w:tab w:val="left" w:pos="720"/>
        </w:tabs>
        <w:rPr>
          <w:rFonts w:ascii="Times New Roman" w:hAnsi="Times New Roman"/>
        </w:rPr>
      </w:pPr>
      <w:bookmarkStart w:id="0" w:name="_GoBack"/>
      <w:bookmarkEnd w:id="0"/>
    </w:p>
    <w:p w:rsidR="00752A50" w:rsidRDefault="00752A50" w:rsidP="00146A43">
      <w:pPr>
        <w:pStyle w:val="Header"/>
        <w:tabs>
          <w:tab w:val="left" w:pos="720"/>
        </w:tabs>
        <w:ind w:right="-720"/>
        <w:jc w:val="right"/>
        <w:rPr>
          <w:rFonts w:ascii="Times New Roman" w:hAnsi="Times New Roman"/>
        </w:rPr>
      </w:pPr>
      <w:r>
        <w:rPr>
          <w:rFonts w:ascii="Times New Roman" w:hAnsi="Times New Roman"/>
          <w:b/>
          <w:bCs/>
          <w:sz w:val="56"/>
        </w:rPr>
        <w:t>Memorandum</w:t>
      </w:r>
    </w:p>
    <w:p w:rsidR="00752A50" w:rsidRDefault="00752A50" w:rsidP="00146A43">
      <w:pPr>
        <w:pStyle w:val="Header"/>
        <w:tabs>
          <w:tab w:val="left" w:pos="720"/>
        </w:tabs>
        <w:rPr>
          <w:rFonts w:ascii="Times New Roman" w:hAnsi="Times New Roman"/>
        </w:rPr>
      </w:pPr>
    </w:p>
    <w:p w:rsidR="00752A50" w:rsidRPr="00054BDB" w:rsidRDefault="00752A50" w:rsidP="00573879">
      <w:pPr>
        <w:pStyle w:val="Header"/>
        <w:tabs>
          <w:tab w:val="left" w:pos="1440"/>
        </w:tabs>
        <w:ind w:left="1440" w:hanging="1440"/>
        <w:rPr>
          <w:rFonts w:ascii="Times New Roman" w:hAnsi="Times New Roman"/>
        </w:rPr>
      </w:pPr>
      <w:r w:rsidRPr="00054BDB">
        <w:rPr>
          <w:rFonts w:ascii="Times New Roman" w:hAnsi="Times New Roman"/>
          <w:b/>
          <w:bCs/>
        </w:rPr>
        <w:t>DATE:</w:t>
      </w:r>
      <w:r w:rsidRPr="00054BDB">
        <w:rPr>
          <w:rFonts w:ascii="Times New Roman" w:hAnsi="Times New Roman"/>
          <w:b/>
          <w:bCs/>
        </w:rPr>
        <w:tab/>
      </w:r>
      <w:r w:rsidRPr="00054BDB">
        <w:rPr>
          <w:rFonts w:ascii="Times New Roman" w:hAnsi="Times New Roman"/>
          <w:bCs/>
        </w:rPr>
        <w:t>November 1</w:t>
      </w:r>
      <w:r>
        <w:rPr>
          <w:rFonts w:ascii="Times New Roman" w:hAnsi="Times New Roman"/>
          <w:bCs/>
        </w:rPr>
        <w:t>4</w:t>
      </w:r>
      <w:r w:rsidRPr="00054BDB">
        <w:rPr>
          <w:rFonts w:ascii="Times New Roman" w:hAnsi="Times New Roman"/>
          <w:bCs/>
        </w:rPr>
        <w:t>, 2011</w:t>
      </w:r>
      <w:r w:rsidRPr="00054BDB">
        <w:rPr>
          <w:rFonts w:ascii="Times New Roman" w:hAnsi="Times New Roman"/>
        </w:rPr>
        <w:tab/>
      </w:r>
    </w:p>
    <w:p w:rsidR="00752A50" w:rsidRPr="00054BDB" w:rsidRDefault="00752A50" w:rsidP="00573879">
      <w:pPr>
        <w:pStyle w:val="Header"/>
        <w:tabs>
          <w:tab w:val="left" w:pos="1440"/>
        </w:tabs>
        <w:rPr>
          <w:rFonts w:ascii="Times New Roman" w:hAnsi="Times New Roman"/>
          <w:b/>
          <w:bCs/>
        </w:rPr>
      </w:pPr>
    </w:p>
    <w:p w:rsidR="00752A50" w:rsidRDefault="00752A50" w:rsidP="00573879">
      <w:pPr>
        <w:pStyle w:val="Header"/>
        <w:tabs>
          <w:tab w:val="left" w:pos="1440"/>
        </w:tabs>
        <w:ind w:left="1440" w:hanging="1440"/>
        <w:rPr>
          <w:rFonts w:ascii="Times New Roman" w:hAnsi="Times New Roman"/>
          <w:bCs/>
        </w:rPr>
      </w:pPr>
      <w:r w:rsidRPr="00054BDB">
        <w:rPr>
          <w:rFonts w:ascii="Times New Roman" w:hAnsi="Times New Roman"/>
          <w:b/>
          <w:bCs/>
        </w:rPr>
        <w:t>TO:</w:t>
      </w:r>
      <w:r w:rsidRPr="00054BDB">
        <w:rPr>
          <w:rFonts w:ascii="Times New Roman" w:hAnsi="Times New Roman"/>
          <w:b/>
          <w:bCs/>
        </w:rPr>
        <w:tab/>
      </w:r>
      <w:r>
        <w:rPr>
          <w:rFonts w:ascii="Times New Roman" w:hAnsi="Times New Roman"/>
          <w:bCs/>
        </w:rPr>
        <w:t>Elliot</w:t>
      </w:r>
      <w:r w:rsidRPr="00054BDB">
        <w:rPr>
          <w:rFonts w:ascii="Times New Roman" w:hAnsi="Times New Roman"/>
          <w:bCs/>
        </w:rPr>
        <w:t xml:space="preserve"> Forsyth</w:t>
      </w:r>
      <w:r>
        <w:rPr>
          <w:rFonts w:ascii="Times New Roman" w:hAnsi="Times New Roman"/>
          <w:bCs/>
        </w:rPr>
        <w:t>, Vice President and Chief Operating Officer</w:t>
      </w:r>
    </w:p>
    <w:p w:rsidR="00752A50" w:rsidRPr="007A7628" w:rsidRDefault="00752A50" w:rsidP="00573879">
      <w:pPr>
        <w:pStyle w:val="Header"/>
        <w:tabs>
          <w:tab w:val="left" w:pos="1440"/>
        </w:tabs>
        <w:ind w:left="1440" w:hanging="1440"/>
        <w:rPr>
          <w:rFonts w:ascii="Times New Roman" w:hAnsi="Times New Roman"/>
          <w:bCs/>
        </w:rPr>
      </w:pPr>
      <w:r>
        <w:rPr>
          <w:rFonts w:ascii="Times New Roman" w:hAnsi="Times New Roman"/>
          <w:b/>
          <w:bCs/>
        </w:rPr>
        <w:tab/>
      </w:r>
      <w:r>
        <w:rPr>
          <w:rFonts w:ascii="Times New Roman" w:hAnsi="Times New Roman"/>
          <w:bCs/>
        </w:rPr>
        <w:t>Workforce Development Agency, State of Michigan</w:t>
      </w:r>
    </w:p>
    <w:p w:rsidR="00752A50" w:rsidRPr="00054BDB" w:rsidRDefault="00752A50" w:rsidP="00573879">
      <w:pPr>
        <w:pStyle w:val="Header"/>
        <w:tabs>
          <w:tab w:val="left" w:pos="1440"/>
        </w:tabs>
        <w:rPr>
          <w:rFonts w:ascii="Times New Roman" w:hAnsi="Times New Roman"/>
          <w:b/>
          <w:bCs/>
        </w:rPr>
      </w:pPr>
    </w:p>
    <w:p w:rsidR="00752A50" w:rsidRDefault="00752A50" w:rsidP="00573879">
      <w:pPr>
        <w:pStyle w:val="Header"/>
        <w:tabs>
          <w:tab w:val="left" w:pos="1440"/>
        </w:tabs>
        <w:ind w:left="1440" w:hanging="1440"/>
        <w:rPr>
          <w:rFonts w:ascii="Times New Roman" w:hAnsi="Times New Roman"/>
        </w:rPr>
      </w:pPr>
      <w:r w:rsidRPr="00054BDB">
        <w:rPr>
          <w:rFonts w:ascii="Times New Roman" w:hAnsi="Times New Roman"/>
          <w:b/>
          <w:bCs/>
        </w:rPr>
        <w:t>FROM:</w:t>
      </w:r>
      <w:r w:rsidRPr="00054BDB">
        <w:rPr>
          <w:rFonts w:ascii="Times New Roman" w:hAnsi="Times New Roman"/>
        </w:rPr>
        <w:tab/>
        <w:t>Gary Clark</w:t>
      </w:r>
      <w:r>
        <w:rPr>
          <w:rFonts w:ascii="Times New Roman" w:hAnsi="Times New Roman"/>
        </w:rPr>
        <w:t>, Director</w:t>
      </w:r>
    </w:p>
    <w:p w:rsidR="00752A50" w:rsidRPr="00054BDB" w:rsidRDefault="00752A50" w:rsidP="00573879">
      <w:pPr>
        <w:pStyle w:val="Header"/>
        <w:tabs>
          <w:tab w:val="left" w:pos="1440"/>
        </w:tabs>
        <w:ind w:left="1440" w:hanging="1440"/>
        <w:rPr>
          <w:rFonts w:ascii="Times New Roman" w:hAnsi="Times New Roman"/>
        </w:rPr>
      </w:pPr>
      <w:r>
        <w:rPr>
          <w:rFonts w:ascii="Times New Roman" w:hAnsi="Times New Roman"/>
          <w:b/>
          <w:bCs/>
        </w:rPr>
        <w:tab/>
      </w:r>
      <w:r>
        <w:rPr>
          <w:rFonts w:ascii="Times New Roman" w:hAnsi="Times New Roman"/>
          <w:bCs/>
        </w:rPr>
        <w:t>Office of Talent Development Services</w:t>
      </w:r>
      <w:r>
        <w:rPr>
          <w:rFonts w:ascii="Times New Roman" w:hAnsi="Times New Roman"/>
          <w:b/>
          <w:bCs/>
        </w:rPr>
        <w:tab/>
      </w:r>
    </w:p>
    <w:p w:rsidR="00752A50" w:rsidRPr="00054BDB" w:rsidRDefault="00752A50" w:rsidP="00573879">
      <w:pPr>
        <w:pStyle w:val="Header"/>
        <w:tabs>
          <w:tab w:val="left" w:pos="1440"/>
        </w:tabs>
        <w:rPr>
          <w:rFonts w:ascii="Times New Roman" w:hAnsi="Times New Roman"/>
          <w:b/>
          <w:bCs/>
        </w:rPr>
      </w:pPr>
    </w:p>
    <w:p w:rsidR="00752A50" w:rsidRPr="00054BDB" w:rsidRDefault="00752A50" w:rsidP="00573879">
      <w:pPr>
        <w:pStyle w:val="Header"/>
        <w:tabs>
          <w:tab w:val="left" w:pos="1440"/>
        </w:tabs>
        <w:rPr>
          <w:rFonts w:ascii="Times New Roman" w:hAnsi="Times New Roman"/>
        </w:rPr>
      </w:pPr>
      <w:r w:rsidRPr="00054BDB">
        <w:rPr>
          <w:rFonts w:ascii="Times New Roman" w:hAnsi="Times New Roman"/>
          <w:b/>
          <w:bCs/>
        </w:rPr>
        <w:t>SUBJECT:</w:t>
      </w:r>
      <w:r w:rsidRPr="00054BDB">
        <w:rPr>
          <w:rFonts w:ascii="Times New Roman" w:hAnsi="Times New Roman"/>
        </w:rPr>
        <w:tab/>
        <w:t>No Worker Left Behind (NWLB) Legislative Report</w:t>
      </w:r>
    </w:p>
    <w:p w:rsidR="00752A50" w:rsidRDefault="00752A50" w:rsidP="00573879">
      <w:pPr>
        <w:rPr>
          <w:rFonts w:ascii="Times New Roman" w:hAnsi="Times New Roman"/>
        </w:rPr>
      </w:pPr>
    </w:p>
    <w:p w:rsidR="00752A50" w:rsidRPr="00054BDB" w:rsidRDefault="00752A50" w:rsidP="00573879">
      <w:pPr>
        <w:rPr>
          <w:rFonts w:ascii="Times New Roman" w:hAnsi="Times New Roman"/>
        </w:rPr>
      </w:pPr>
    </w:p>
    <w:p w:rsidR="00752A50" w:rsidRPr="00054BDB" w:rsidRDefault="00752A50" w:rsidP="00573879">
      <w:pPr>
        <w:rPr>
          <w:rFonts w:ascii="Times New Roman" w:hAnsi="Times New Roman"/>
        </w:rPr>
      </w:pPr>
      <w:r w:rsidRPr="00054BDB">
        <w:rPr>
          <w:rFonts w:ascii="Times New Roman" w:hAnsi="Times New Roman"/>
        </w:rPr>
        <w:t xml:space="preserve">As required by </w:t>
      </w:r>
      <w:bookmarkStart w:id="1" w:name="OLE_LINK1"/>
      <w:r w:rsidRPr="00054BDB">
        <w:rPr>
          <w:rFonts w:ascii="Times New Roman" w:hAnsi="Times New Roman"/>
        </w:rPr>
        <w:t>Public Act (PA) 130 of 200</w:t>
      </w:r>
      <w:bookmarkEnd w:id="1"/>
      <w:r w:rsidRPr="00054BDB">
        <w:rPr>
          <w:rFonts w:ascii="Times New Roman" w:hAnsi="Times New Roman"/>
        </w:rPr>
        <w:t xml:space="preserve">9, Section 830, </w:t>
      </w:r>
      <w:r>
        <w:rPr>
          <w:rFonts w:ascii="Times New Roman" w:hAnsi="Times New Roman"/>
        </w:rPr>
        <w:t>the included</w:t>
      </w:r>
      <w:r w:rsidRPr="00054BDB">
        <w:rPr>
          <w:rFonts w:ascii="Times New Roman" w:hAnsi="Times New Roman"/>
        </w:rPr>
        <w:t xml:space="preserve"> reports provide </w:t>
      </w:r>
      <w:r>
        <w:rPr>
          <w:rFonts w:ascii="Times New Roman" w:hAnsi="Times New Roman"/>
        </w:rPr>
        <w:t>detailed</w:t>
      </w:r>
      <w:r w:rsidRPr="00054BDB">
        <w:rPr>
          <w:rFonts w:ascii="Times New Roman" w:hAnsi="Times New Roman"/>
        </w:rPr>
        <w:t xml:space="preserve"> information specific to the NWLB Initiative for Fiscal Year 2011.  </w:t>
      </w:r>
    </w:p>
    <w:p w:rsidR="00752A50" w:rsidRPr="00054BDB" w:rsidRDefault="00752A50" w:rsidP="00573879">
      <w:pPr>
        <w:rPr>
          <w:rFonts w:ascii="Times New Roman" w:hAnsi="Times New Roman"/>
        </w:rPr>
      </w:pPr>
    </w:p>
    <w:p w:rsidR="00752A50" w:rsidRPr="00054BDB" w:rsidRDefault="00752A50" w:rsidP="00573879">
      <w:pPr>
        <w:rPr>
          <w:rFonts w:ascii="Times New Roman" w:hAnsi="Times New Roman"/>
        </w:rPr>
      </w:pPr>
      <w:r w:rsidRPr="00054BDB">
        <w:rPr>
          <w:rFonts w:ascii="Times New Roman" w:hAnsi="Times New Roman"/>
        </w:rPr>
        <w:t>The reporting requirements described are as follows:</w:t>
      </w:r>
    </w:p>
    <w:p w:rsidR="00752A50" w:rsidRPr="00054BDB" w:rsidRDefault="00752A50" w:rsidP="00573879">
      <w:pPr>
        <w:rPr>
          <w:rFonts w:ascii="Times New Roman" w:hAnsi="Times New Roman"/>
        </w:rPr>
      </w:pPr>
    </w:p>
    <w:p w:rsidR="00752A50" w:rsidRPr="00054BDB" w:rsidRDefault="00752A50" w:rsidP="00573879">
      <w:pPr>
        <w:rPr>
          <w:rFonts w:ascii="Times New Roman" w:hAnsi="Times New Roman"/>
          <w:i/>
        </w:rPr>
      </w:pPr>
      <w:r w:rsidRPr="00054BDB">
        <w:rPr>
          <w:rFonts w:ascii="Times New Roman" w:hAnsi="Times New Roman"/>
          <w:i/>
        </w:rPr>
        <w:t>Sec. 830. (1) Of the funds appropriated in part 1 for the workforce training programs subgrantees, the department shall provide a report by December 1</w:t>
      </w:r>
      <w:r>
        <w:rPr>
          <w:rFonts w:ascii="Times New Roman" w:hAnsi="Times New Roman"/>
          <w:i/>
        </w:rPr>
        <w:t>, 2011,</w:t>
      </w:r>
      <w:r w:rsidRPr="00054BDB">
        <w:rPr>
          <w:rFonts w:ascii="Times New Roman" w:hAnsi="Times New Roman"/>
          <w:i/>
        </w:rPr>
        <w:t xml:space="preserve"> to the house and senate chairs of the subcommittees, the state budget director, and the fiscal</w:t>
      </w:r>
      <w:r>
        <w:rPr>
          <w:rFonts w:ascii="Times New Roman" w:hAnsi="Times New Roman"/>
          <w:i/>
        </w:rPr>
        <w:t xml:space="preserve"> agencies on the status of the n</w:t>
      </w:r>
      <w:r w:rsidRPr="00054BDB">
        <w:rPr>
          <w:rFonts w:ascii="Times New Roman" w:hAnsi="Times New Roman"/>
          <w:i/>
        </w:rPr>
        <w:t xml:space="preserve">o-worker-left-behind program. </w:t>
      </w:r>
    </w:p>
    <w:p w:rsidR="00752A50" w:rsidRPr="00054BDB" w:rsidRDefault="00752A50" w:rsidP="00573879">
      <w:pPr>
        <w:rPr>
          <w:rFonts w:ascii="Times New Roman" w:hAnsi="Times New Roman"/>
          <w:i/>
        </w:rPr>
      </w:pPr>
    </w:p>
    <w:p w:rsidR="00752A50" w:rsidRPr="00054BDB" w:rsidRDefault="00752A50" w:rsidP="00573879">
      <w:pPr>
        <w:rPr>
          <w:rFonts w:ascii="Times New Roman" w:hAnsi="Times New Roman"/>
          <w:i/>
        </w:rPr>
      </w:pPr>
      <w:r w:rsidRPr="00054BDB">
        <w:rPr>
          <w:rFonts w:ascii="Times New Roman" w:hAnsi="Times New Roman"/>
          <w:i/>
        </w:rPr>
        <w:t>The report shall include the following:</w:t>
      </w:r>
    </w:p>
    <w:p w:rsidR="00752A50" w:rsidRPr="00054BDB" w:rsidRDefault="00752A50" w:rsidP="00573879">
      <w:pPr>
        <w:rPr>
          <w:rFonts w:ascii="Times New Roman" w:hAnsi="Times New Roman"/>
          <w:i/>
        </w:rPr>
      </w:pPr>
      <w:r w:rsidRPr="00054BDB">
        <w:rPr>
          <w:rFonts w:ascii="Times New Roman" w:hAnsi="Times New Roman"/>
          <w:i/>
        </w:rPr>
        <w:t>(a) The amount of fund</w:t>
      </w:r>
      <w:r>
        <w:rPr>
          <w:rFonts w:ascii="Times New Roman" w:hAnsi="Times New Roman"/>
          <w:i/>
        </w:rPr>
        <w:t>ing allocated to each Michigan w</w:t>
      </w:r>
      <w:r w:rsidRPr="00054BDB">
        <w:rPr>
          <w:rFonts w:ascii="Times New Roman" w:hAnsi="Times New Roman"/>
          <w:i/>
        </w:rPr>
        <w:t>or</w:t>
      </w:r>
      <w:r>
        <w:rPr>
          <w:rFonts w:ascii="Times New Roman" w:hAnsi="Times New Roman"/>
          <w:i/>
        </w:rPr>
        <w:t>ks! a</w:t>
      </w:r>
      <w:r w:rsidRPr="00054BDB">
        <w:rPr>
          <w:rFonts w:ascii="Times New Roman" w:hAnsi="Times New Roman"/>
          <w:i/>
        </w:rPr>
        <w:t>gency and the total funding allocated to the no-worker-left-behind program statewide by fund source.</w:t>
      </w:r>
    </w:p>
    <w:p w:rsidR="00752A50" w:rsidRPr="00054BDB" w:rsidRDefault="00752A50" w:rsidP="00573879">
      <w:pPr>
        <w:rPr>
          <w:rFonts w:ascii="Times New Roman" w:hAnsi="Times New Roman"/>
          <w:i/>
        </w:rPr>
      </w:pPr>
      <w:r w:rsidRPr="00054BDB">
        <w:rPr>
          <w:rFonts w:ascii="Times New Roman" w:hAnsi="Times New Roman"/>
          <w:i/>
        </w:rPr>
        <w:t>(b) The number of participants enrolled in the program by each Michigan Works! Agency.</w:t>
      </w:r>
    </w:p>
    <w:p w:rsidR="00752A50" w:rsidRPr="00054BDB" w:rsidRDefault="00752A50" w:rsidP="00573879">
      <w:pPr>
        <w:rPr>
          <w:rFonts w:ascii="Times New Roman" w:hAnsi="Times New Roman"/>
          <w:i/>
        </w:rPr>
      </w:pPr>
      <w:r w:rsidRPr="00054BDB">
        <w:rPr>
          <w:rFonts w:ascii="Times New Roman" w:hAnsi="Times New Roman"/>
          <w:i/>
        </w:rPr>
        <w:t>(c) The average duration of training for program participants b</w:t>
      </w:r>
      <w:r>
        <w:rPr>
          <w:rFonts w:ascii="Times New Roman" w:hAnsi="Times New Roman"/>
          <w:i/>
        </w:rPr>
        <w:t>y each Michigan w</w:t>
      </w:r>
      <w:r w:rsidRPr="00054BDB">
        <w:rPr>
          <w:rFonts w:ascii="Times New Roman" w:hAnsi="Times New Roman"/>
          <w:i/>
        </w:rPr>
        <w:t>orks! Agency.</w:t>
      </w:r>
    </w:p>
    <w:p w:rsidR="00752A50" w:rsidRPr="00054BDB" w:rsidRDefault="00752A50" w:rsidP="00573879">
      <w:pPr>
        <w:rPr>
          <w:rFonts w:ascii="Times New Roman" w:hAnsi="Times New Roman"/>
          <w:i/>
        </w:rPr>
      </w:pPr>
      <w:r w:rsidRPr="00054BDB">
        <w:rPr>
          <w:rFonts w:ascii="Times New Roman" w:hAnsi="Times New Roman"/>
          <w:i/>
        </w:rPr>
        <w:t>(d) The number of participants enrolled in remedial education programs and the number of participants enrolled in literacy programs.</w:t>
      </w:r>
    </w:p>
    <w:p w:rsidR="00752A50" w:rsidRPr="00054BDB" w:rsidRDefault="00752A50" w:rsidP="00573879">
      <w:pPr>
        <w:rPr>
          <w:rFonts w:ascii="Times New Roman" w:hAnsi="Times New Roman"/>
          <w:i/>
        </w:rPr>
      </w:pPr>
      <w:r w:rsidRPr="00054BDB">
        <w:rPr>
          <w:rFonts w:ascii="Times New Roman" w:hAnsi="Times New Roman"/>
          <w:i/>
        </w:rPr>
        <w:t>(e) The number of participants enrolled in programs at 2-year institutions.</w:t>
      </w:r>
    </w:p>
    <w:p w:rsidR="00752A50" w:rsidRPr="00054BDB" w:rsidRDefault="00752A50" w:rsidP="00573879">
      <w:pPr>
        <w:rPr>
          <w:rFonts w:ascii="Times New Roman" w:hAnsi="Times New Roman"/>
          <w:i/>
        </w:rPr>
      </w:pPr>
      <w:r w:rsidRPr="00054BDB">
        <w:rPr>
          <w:rFonts w:ascii="Times New Roman" w:hAnsi="Times New Roman"/>
          <w:i/>
        </w:rPr>
        <w:t>(f) The number of participants enrolled in 4-year institutions.</w:t>
      </w:r>
    </w:p>
    <w:p w:rsidR="00752A50" w:rsidRPr="00054BDB" w:rsidRDefault="00752A50" w:rsidP="00573879">
      <w:pPr>
        <w:rPr>
          <w:rFonts w:ascii="Times New Roman" w:hAnsi="Times New Roman"/>
          <w:i/>
        </w:rPr>
      </w:pPr>
      <w:r w:rsidRPr="00054BDB">
        <w:rPr>
          <w:rFonts w:ascii="Times New Roman" w:hAnsi="Times New Roman"/>
          <w:i/>
        </w:rPr>
        <w:t>(g) The number of participants enrolled in proprietary schools or other technical training programs.</w:t>
      </w:r>
    </w:p>
    <w:p w:rsidR="00752A50" w:rsidRPr="00054BDB" w:rsidRDefault="00752A50" w:rsidP="00573879">
      <w:pPr>
        <w:rPr>
          <w:rFonts w:ascii="Times New Roman" w:hAnsi="Times New Roman"/>
          <w:i/>
        </w:rPr>
      </w:pPr>
      <w:r w:rsidRPr="00054BDB">
        <w:rPr>
          <w:rFonts w:ascii="Times New Roman" w:hAnsi="Times New Roman"/>
          <w:i/>
        </w:rPr>
        <w:t>(h) The number of participants that have completed education or training programs.</w:t>
      </w:r>
    </w:p>
    <w:p w:rsidR="00752A50" w:rsidRPr="00054BDB" w:rsidRDefault="00752A50" w:rsidP="00573879">
      <w:pPr>
        <w:rPr>
          <w:rFonts w:ascii="Times New Roman" w:hAnsi="Times New Roman"/>
          <w:i/>
        </w:rPr>
      </w:pPr>
      <w:r w:rsidRPr="00054BDB">
        <w:rPr>
          <w:rFonts w:ascii="Times New Roman" w:hAnsi="Times New Roman"/>
          <w:i/>
        </w:rPr>
        <w:t>(i) The number of participants who secured employment in Michigan within</w:t>
      </w:r>
      <w:r>
        <w:rPr>
          <w:rFonts w:ascii="Times New Roman" w:hAnsi="Times New Roman"/>
          <w:i/>
        </w:rPr>
        <w:t xml:space="preserve"> 1</w:t>
      </w:r>
      <w:r w:rsidRPr="00054BDB">
        <w:rPr>
          <w:rFonts w:ascii="Times New Roman" w:hAnsi="Times New Roman"/>
          <w:i/>
        </w:rPr>
        <w:t xml:space="preserve"> year of completing a no-worker-left-behind training program.</w:t>
      </w:r>
    </w:p>
    <w:p w:rsidR="00752A50" w:rsidRDefault="00752A50" w:rsidP="00573879">
      <w:pPr>
        <w:rPr>
          <w:rFonts w:ascii="Times New Roman" w:hAnsi="Times New Roman"/>
          <w:i/>
        </w:rPr>
        <w:sectPr w:rsidR="00752A50" w:rsidSect="001442B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0" w:footer="0" w:gutter="0"/>
          <w:cols w:space="720"/>
        </w:sectPr>
      </w:pPr>
      <w:r w:rsidRPr="00054BDB">
        <w:rPr>
          <w:rFonts w:ascii="Times New Roman" w:hAnsi="Times New Roman"/>
          <w:i/>
        </w:rPr>
        <w:t>(j) The number of participants who completed a no-worker-left-behind training program and secured employment in a field related to their training.</w:t>
      </w:r>
    </w:p>
    <w:p w:rsidR="00752A50" w:rsidRPr="00054BDB" w:rsidRDefault="00752A50" w:rsidP="00573879">
      <w:pPr>
        <w:rPr>
          <w:rFonts w:ascii="Times New Roman" w:hAnsi="Times New Roman"/>
          <w:i/>
        </w:rPr>
      </w:pPr>
    </w:p>
    <w:p w:rsidR="00752A50" w:rsidRDefault="00752A50" w:rsidP="00573879">
      <w:pPr>
        <w:rPr>
          <w:rFonts w:ascii="Times New Roman" w:hAnsi="Times New Roman"/>
          <w:i/>
        </w:rPr>
        <w:sectPr w:rsidR="00752A50" w:rsidSect="007A7628">
          <w:headerReference w:type="default" r:id="rId13"/>
          <w:footerReference w:type="default" r:id="rId14"/>
          <w:type w:val="continuous"/>
          <w:pgSz w:w="12240" w:h="15840"/>
          <w:pgMar w:top="1440" w:right="1800" w:bottom="1440" w:left="1800" w:header="0" w:footer="1155" w:gutter="0"/>
          <w:cols w:space="720"/>
        </w:sectPr>
      </w:pPr>
      <w:r w:rsidRPr="00054BDB">
        <w:rPr>
          <w:rFonts w:ascii="Times New Roman" w:hAnsi="Times New Roman"/>
          <w:i/>
        </w:rPr>
        <w:t xml:space="preserve">(k) The average wage earned by participants who completed a no-worker-left-behind training program and secured employment within </w:t>
      </w:r>
      <w:r>
        <w:rPr>
          <w:rFonts w:ascii="Times New Roman" w:hAnsi="Times New Roman"/>
          <w:i/>
        </w:rPr>
        <w:t>1</w:t>
      </w:r>
      <w:r w:rsidRPr="00054BDB">
        <w:rPr>
          <w:rFonts w:ascii="Times New Roman" w:hAnsi="Times New Roman"/>
          <w:i/>
        </w:rPr>
        <w:t xml:space="preserve"> year.</w:t>
      </w:r>
    </w:p>
    <w:p w:rsidR="00752A50" w:rsidRPr="00054BDB" w:rsidRDefault="00752A50" w:rsidP="00573879">
      <w:pPr>
        <w:rPr>
          <w:rFonts w:ascii="Times New Roman" w:hAnsi="Times New Roman"/>
          <w:i/>
        </w:rPr>
      </w:pPr>
    </w:p>
    <w:p w:rsidR="00752A50" w:rsidRDefault="00752A50" w:rsidP="00573879">
      <w:pPr>
        <w:pStyle w:val="Header"/>
        <w:tabs>
          <w:tab w:val="left" w:pos="1440"/>
        </w:tabs>
        <w:ind w:left="1440" w:hanging="1440"/>
        <w:rPr>
          <w:rFonts w:ascii="Times New Roman" w:hAnsi="Times New Roman"/>
          <w:i/>
        </w:rPr>
      </w:pPr>
      <w:r w:rsidRPr="00054BDB">
        <w:rPr>
          <w:rFonts w:ascii="Times New Roman" w:hAnsi="Times New Roman"/>
          <w:i/>
        </w:rPr>
        <w:t>(2) Data collection for the report shall be for the period October 1, 2010 through September 30, 2011.</w:t>
      </w:r>
    </w:p>
    <w:p w:rsidR="00752A50" w:rsidRDefault="00752A50" w:rsidP="00573879">
      <w:pPr>
        <w:pStyle w:val="Header"/>
        <w:tabs>
          <w:tab w:val="left" w:pos="1440"/>
        </w:tabs>
        <w:ind w:left="1440" w:hanging="1440"/>
      </w:pPr>
    </w:p>
    <w:p w:rsidR="00752A50" w:rsidRPr="00054BDB" w:rsidRDefault="00752A50" w:rsidP="00573879">
      <w:pPr>
        <w:rPr>
          <w:rFonts w:ascii="Times New Roman" w:hAnsi="Times New Roman"/>
        </w:rPr>
      </w:pPr>
      <w:r w:rsidRPr="00054BDB">
        <w:rPr>
          <w:rFonts w:ascii="Times New Roman" w:hAnsi="Times New Roman"/>
        </w:rPr>
        <w:t xml:space="preserve">Report documents </w:t>
      </w:r>
      <w:r>
        <w:rPr>
          <w:rFonts w:ascii="Times New Roman" w:hAnsi="Times New Roman"/>
        </w:rPr>
        <w:t>included</w:t>
      </w:r>
      <w:r w:rsidRPr="00054BDB">
        <w:rPr>
          <w:rFonts w:ascii="Times New Roman" w:hAnsi="Times New Roman"/>
        </w:rPr>
        <w:t xml:space="preserve"> are consistent with the </w:t>
      </w:r>
      <w:r>
        <w:rPr>
          <w:rFonts w:ascii="Times New Roman" w:hAnsi="Times New Roman"/>
        </w:rPr>
        <w:t>format</w:t>
      </w:r>
      <w:r w:rsidRPr="00054BDB">
        <w:rPr>
          <w:rFonts w:ascii="Times New Roman" w:hAnsi="Times New Roman"/>
        </w:rPr>
        <w:t xml:space="preserve"> developed and submitted to satisfy legislative requirements in previous fiscal years.</w:t>
      </w:r>
    </w:p>
    <w:p w:rsidR="00752A50" w:rsidRPr="00054BDB" w:rsidRDefault="00752A50" w:rsidP="00573879">
      <w:pPr>
        <w:rPr>
          <w:rFonts w:ascii="Times New Roman" w:hAnsi="Times New Roman"/>
        </w:rPr>
      </w:pPr>
    </w:p>
    <w:p w:rsidR="00752A50" w:rsidRPr="00054BDB" w:rsidRDefault="00752A50" w:rsidP="00573879">
      <w:pPr>
        <w:rPr>
          <w:rFonts w:ascii="Times New Roman" w:hAnsi="Times New Roman"/>
        </w:rPr>
      </w:pPr>
      <w:r w:rsidRPr="00054BDB">
        <w:rPr>
          <w:rFonts w:ascii="Times New Roman" w:hAnsi="Times New Roman"/>
        </w:rPr>
        <w:t>Please review and provide me with any comments or questions prior to my submission to M</w:t>
      </w:r>
      <w:r>
        <w:rPr>
          <w:rFonts w:ascii="Times New Roman" w:hAnsi="Times New Roman"/>
        </w:rPr>
        <w:t xml:space="preserve">ichigan </w:t>
      </w:r>
      <w:r w:rsidRPr="00054BDB">
        <w:rPr>
          <w:rFonts w:ascii="Times New Roman" w:hAnsi="Times New Roman"/>
        </w:rPr>
        <w:t>E</w:t>
      </w:r>
      <w:r>
        <w:rPr>
          <w:rFonts w:ascii="Times New Roman" w:hAnsi="Times New Roman"/>
        </w:rPr>
        <w:t xml:space="preserve">conomic </w:t>
      </w:r>
      <w:r w:rsidRPr="00054BDB">
        <w:rPr>
          <w:rFonts w:ascii="Times New Roman" w:hAnsi="Times New Roman"/>
        </w:rPr>
        <w:t>D</w:t>
      </w:r>
      <w:r>
        <w:rPr>
          <w:rFonts w:ascii="Times New Roman" w:hAnsi="Times New Roman"/>
        </w:rPr>
        <w:t xml:space="preserve">evelopment </w:t>
      </w:r>
      <w:r w:rsidRPr="00054BDB">
        <w:rPr>
          <w:rFonts w:ascii="Times New Roman" w:hAnsi="Times New Roman"/>
        </w:rPr>
        <w:t>C</w:t>
      </w:r>
      <w:r>
        <w:rPr>
          <w:rFonts w:ascii="Times New Roman" w:hAnsi="Times New Roman"/>
        </w:rPr>
        <w:t>orporation (MEDC)</w:t>
      </w:r>
      <w:r w:rsidRPr="00054BDB">
        <w:rPr>
          <w:rFonts w:ascii="Times New Roman" w:hAnsi="Times New Roman"/>
        </w:rPr>
        <w:t xml:space="preserve"> Legislative Affairs.</w:t>
      </w:r>
    </w:p>
    <w:p w:rsidR="00752A50" w:rsidRPr="00054BDB" w:rsidRDefault="00752A50" w:rsidP="00573879">
      <w:pPr>
        <w:rPr>
          <w:rFonts w:ascii="Times New Roman" w:hAnsi="Times New Roman"/>
        </w:rPr>
      </w:pPr>
    </w:p>
    <w:p w:rsidR="00752A50" w:rsidRPr="00054BDB" w:rsidRDefault="00752A50" w:rsidP="00573879">
      <w:pPr>
        <w:rPr>
          <w:rFonts w:ascii="Times New Roman" w:hAnsi="Times New Roman"/>
        </w:rPr>
        <w:sectPr w:rsidR="00752A50" w:rsidRPr="00054BDB" w:rsidSect="007A7628">
          <w:headerReference w:type="default" r:id="rId15"/>
          <w:footerReference w:type="default" r:id="rId16"/>
          <w:type w:val="continuous"/>
          <w:pgSz w:w="12240" w:h="15840"/>
          <w:pgMar w:top="1440" w:right="1800" w:bottom="1440" w:left="1800" w:header="0" w:footer="1155" w:gutter="0"/>
          <w:cols w:space="720"/>
        </w:sectPr>
      </w:pPr>
    </w:p>
    <w:p w:rsidR="00752A50" w:rsidRDefault="00752A50" w:rsidP="00573879">
      <w:pPr>
        <w:pStyle w:val="Header"/>
        <w:tabs>
          <w:tab w:val="left" w:pos="1440"/>
        </w:tabs>
        <w:ind w:left="1440" w:hanging="1440"/>
        <w:sectPr w:rsidR="00752A50" w:rsidSect="007A7628">
          <w:type w:val="continuous"/>
          <w:pgSz w:w="12240" w:h="15840"/>
          <w:pgMar w:top="1440" w:right="1800" w:bottom="1440" w:left="1800" w:header="0" w:footer="1155" w:gutter="0"/>
          <w:cols w:space="720"/>
        </w:sectPr>
      </w:pPr>
    </w:p>
    <w:p w:rsidR="00752A50" w:rsidRPr="00054BDB" w:rsidRDefault="00752A50" w:rsidP="007A7628">
      <w:pPr>
        <w:jc w:val="center"/>
        <w:rPr>
          <w:rFonts w:ascii="Times New Roman" w:hAnsi="Times New Roman"/>
          <w:b/>
        </w:rPr>
      </w:pPr>
      <w:r w:rsidRPr="00054BDB">
        <w:rPr>
          <w:rFonts w:ascii="Times New Roman" w:hAnsi="Times New Roman"/>
          <w:b/>
        </w:rPr>
        <w:t>No Worker Left Behind Participant Information by MWA</w:t>
      </w:r>
    </w:p>
    <w:p w:rsidR="00752A50" w:rsidRPr="00054BDB" w:rsidRDefault="00752A50" w:rsidP="007A7628">
      <w:pPr>
        <w:jc w:val="center"/>
        <w:rPr>
          <w:rFonts w:ascii="Times New Roman" w:hAnsi="Times New Roman"/>
        </w:rPr>
      </w:pPr>
      <w:r w:rsidRPr="00054BDB">
        <w:rPr>
          <w:rFonts w:ascii="Times New Roman" w:hAnsi="Times New Roman"/>
          <w:b/>
        </w:rPr>
        <w:t>October 1, 2010 through September 30, 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4"/>
        <w:gridCol w:w="1261"/>
        <w:gridCol w:w="1225"/>
        <w:gridCol w:w="1384"/>
        <w:gridCol w:w="1251"/>
        <w:gridCol w:w="1407"/>
        <w:gridCol w:w="1283"/>
        <w:gridCol w:w="1215"/>
        <w:gridCol w:w="1148"/>
        <w:gridCol w:w="1148"/>
        <w:gridCol w:w="1110"/>
      </w:tblGrid>
      <w:tr w:rsidR="00752A50" w:rsidRPr="00054BDB" w:rsidTr="004E4624">
        <w:trPr>
          <w:trHeight w:val="695"/>
          <w:jc w:val="center"/>
        </w:trPr>
        <w:tc>
          <w:tcPr>
            <w:tcW w:w="2184" w:type="dxa"/>
            <w:shd w:val="clear" w:color="auto" w:fill="D9D9D9"/>
            <w:vAlign w:val="bottom"/>
          </w:tcPr>
          <w:p w:rsidR="00752A50" w:rsidRPr="00054BDB" w:rsidRDefault="00752A50" w:rsidP="004E4624">
            <w:pPr>
              <w:rPr>
                <w:rFonts w:ascii="Times New Roman" w:hAnsi="Times New Roman"/>
                <w:b/>
                <w:sz w:val="20"/>
                <w:szCs w:val="20"/>
              </w:rPr>
            </w:pPr>
            <w:r w:rsidRPr="00054BDB">
              <w:rPr>
                <w:rFonts w:ascii="Times New Roman" w:hAnsi="Times New Roman"/>
                <w:b/>
                <w:sz w:val="20"/>
                <w:szCs w:val="20"/>
              </w:rPr>
              <w:t>Michigan Works! Agency</w:t>
            </w:r>
          </w:p>
        </w:tc>
        <w:tc>
          <w:tcPr>
            <w:tcW w:w="1261" w:type="dxa"/>
            <w:shd w:val="clear" w:color="auto" w:fill="D9D9D9"/>
            <w:vAlign w:val="bottom"/>
          </w:tcPr>
          <w:p w:rsidR="00752A50" w:rsidRPr="00054BDB" w:rsidRDefault="00752A50" w:rsidP="004E4624">
            <w:pPr>
              <w:rPr>
                <w:rFonts w:ascii="Times New Roman" w:hAnsi="Times New Roman"/>
                <w:b/>
                <w:sz w:val="20"/>
                <w:szCs w:val="20"/>
              </w:rPr>
            </w:pPr>
            <w:r w:rsidRPr="00054BDB">
              <w:rPr>
                <w:rFonts w:ascii="Times New Roman" w:hAnsi="Times New Roman"/>
                <w:b/>
                <w:sz w:val="20"/>
                <w:szCs w:val="20"/>
                <w:vertAlign w:val="superscript"/>
              </w:rPr>
              <w:t xml:space="preserve">      1</w:t>
            </w:r>
            <w:r w:rsidRPr="00054BDB">
              <w:rPr>
                <w:rFonts w:ascii="Times New Roman" w:hAnsi="Times New Roman"/>
                <w:b/>
                <w:sz w:val="20"/>
                <w:szCs w:val="20"/>
              </w:rPr>
              <w:t>Total</w:t>
            </w:r>
          </w:p>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rPr>
              <w:t>Participants</w:t>
            </w:r>
          </w:p>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rPr>
              <w:t>Enrolled</w:t>
            </w:r>
          </w:p>
        </w:tc>
        <w:tc>
          <w:tcPr>
            <w:tcW w:w="1225" w:type="dxa"/>
            <w:shd w:val="clear" w:color="auto" w:fill="D9D9D9"/>
            <w:vAlign w:val="bottom"/>
          </w:tcPr>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vertAlign w:val="superscript"/>
              </w:rPr>
              <w:t>2</w:t>
            </w:r>
            <w:r w:rsidRPr="00054BDB">
              <w:rPr>
                <w:rFonts w:ascii="Times New Roman" w:hAnsi="Times New Roman"/>
                <w:b/>
                <w:sz w:val="20"/>
                <w:szCs w:val="20"/>
              </w:rPr>
              <w:t>Average</w:t>
            </w:r>
          </w:p>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rPr>
              <w:t>Duration of</w:t>
            </w:r>
          </w:p>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rPr>
              <w:t>Training</w:t>
            </w:r>
          </w:p>
        </w:tc>
        <w:tc>
          <w:tcPr>
            <w:tcW w:w="1384" w:type="dxa"/>
            <w:shd w:val="clear" w:color="auto" w:fill="D9D9D9"/>
            <w:vAlign w:val="bottom"/>
          </w:tcPr>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vertAlign w:val="superscript"/>
              </w:rPr>
              <w:t>3</w:t>
            </w:r>
            <w:r w:rsidRPr="00054BDB">
              <w:rPr>
                <w:rFonts w:ascii="Times New Roman" w:hAnsi="Times New Roman"/>
                <w:b/>
                <w:sz w:val="20"/>
                <w:szCs w:val="20"/>
              </w:rPr>
              <w:t>Enrolled in</w:t>
            </w:r>
          </w:p>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rPr>
              <w:t>Remedial Ed.</w:t>
            </w:r>
          </w:p>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rPr>
              <w:t>&amp; Literacy</w:t>
            </w:r>
          </w:p>
        </w:tc>
        <w:tc>
          <w:tcPr>
            <w:tcW w:w="1251" w:type="dxa"/>
            <w:shd w:val="clear" w:color="auto" w:fill="D9D9D9"/>
            <w:vAlign w:val="bottom"/>
          </w:tcPr>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vertAlign w:val="superscript"/>
              </w:rPr>
              <w:t>3</w:t>
            </w:r>
            <w:r w:rsidRPr="00054BDB">
              <w:rPr>
                <w:rFonts w:ascii="Times New Roman" w:hAnsi="Times New Roman"/>
                <w:b/>
                <w:sz w:val="20"/>
                <w:szCs w:val="20"/>
              </w:rPr>
              <w:t>Enrolled in</w:t>
            </w:r>
          </w:p>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rPr>
              <w:t>2-Year</w:t>
            </w:r>
          </w:p>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rPr>
              <w:t>Institutions</w:t>
            </w:r>
          </w:p>
        </w:tc>
        <w:tc>
          <w:tcPr>
            <w:tcW w:w="1407" w:type="dxa"/>
            <w:shd w:val="clear" w:color="auto" w:fill="D9D9D9"/>
            <w:vAlign w:val="bottom"/>
          </w:tcPr>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vertAlign w:val="superscript"/>
              </w:rPr>
              <w:t>3</w:t>
            </w:r>
            <w:r w:rsidRPr="00054BDB">
              <w:rPr>
                <w:rFonts w:ascii="Times New Roman" w:hAnsi="Times New Roman"/>
                <w:b/>
                <w:sz w:val="20"/>
                <w:szCs w:val="20"/>
              </w:rPr>
              <w:t>Enrolled in</w:t>
            </w:r>
          </w:p>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rPr>
              <w:t>4-Year</w:t>
            </w:r>
          </w:p>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rPr>
              <w:t>Institutions</w:t>
            </w:r>
          </w:p>
        </w:tc>
        <w:tc>
          <w:tcPr>
            <w:tcW w:w="1283" w:type="dxa"/>
            <w:shd w:val="clear" w:color="auto" w:fill="D9D9D9"/>
            <w:vAlign w:val="bottom"/>
          </w:tcPr>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vertAlign w:val="superscript"/>
              </w:rPr>
              <w:t>3</w:t>
            </w:r>
            <w:r w:rsidRPr="00054BDB">
              <w:rPr>
                <w:rFonts w:ascii="Times New Roman" w:hAnsi="Times New Roman"/>
                <w:b/>
                <w:sz w:val="20"/>
                <w:szCs w:val="20"/>
              </w:rPr>
              <w:t>Enrolled in</w:t>
            </w:r>
          </w:p>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rPr>
              <w:t>Proprietary/</w:t>
            </w:r>
          </w:p>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rPr>
              <w:t>Technical</w:t>
            </w:r>
          </w:p>
        </w:tc>
        <w:tc>
          <w:tcPr>
            <w:tcW w:w="1215" w:type="dxa"/>
            <w:shd w:val="clear" w:color="auto" w:fill="D9D9D9"/>
            <w:vAlign w:val="bottom"/>
          </w:tcPr>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vertAlign w:val="superscript"/>
              </w:rPr>
              <w:t>4</w:t>
            </w:r>
            <w:r w:rsidRPr="00054BDB">
              <w:rPr>
                <w:rFonts w:ascii="Times New Roman" w:hAnsi="Times New Roman"/>
                <w:b/>
                <w:sz w:val="20"/>
                <w:szCs w:val="20"/>
              </w:rPr>
              <w:t>Completed</w:t>
            </w:r>
          </w:p>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rPr>
              <w:t>Education/</w:t>
            </w:r>
          </w:p>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rPr>
              <w:t>Training</w:t>
            </w:r>
          </w:p>
        </w:tc>
        <w:tc>
          <w:tcPr>
            <w:tcW w:w="1148" w:type="dxa"/>
            <w:shd w:val="clear" w:color="auto" w:fill="D9D9D9"/>
          </w:tcPr>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vertAlign w:val="superscript"/>
              </w:rPr>
              <w:t>5</w:t>
            </w:r>
            <w:r w:rsidRPr="00054BDB">
              <w:rPr>
                <w:rFonts w:ascii="Times New Roman" w:hAnsi="Times New Roman"/>
                <w:b/>
                <w:sz w:val="20"/>
                <w:szCs w:val="20"/>
              </w:rPr>
              <w:t>Employed Within 1 yr. of Tng.</w:t>
            </w:r>
          </w:p>
        </w:tc>
        <w:tc>
          <w:tcPr>
            <w:tcW w:w="1148" w:type="dxa"/>
            <w:shd w:val="clear" w:color="auto" w:fill="D9D9D9"/>
          </w:tcPr>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vertAlign w:val="superscript"/>
              </w:rPr>
              <w:t>6</w:t>
            </w:r>
            <w:r w:rsidRPr="00054BDB">
              <w:rPr>
                <w:rFonts w:ascii="Times New Roman" w:hAnsi="Times New Roman"/>
                <w:b/>
                <w:sz w:val="20"/>
                <w:szCs w:val="20"/>
              </w:rPr>
              <w:t>Employed</w:t>
            </w:r>
          </w:p>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rPr>
              <w:t>In Related Field</w:t>
            </w:r>
          </w:p>
        </w:tc>
        <w:tc>
          <w:tcPr>
            <w:tcW w:w="1110" w:type="dxa"/>
            <w:shd w:val="clear" w:color="auto" w:fill="D9D9D9"/>
          </w:tcPr>
          <w:p w:rsidR="00752A50" w:rsidRPr="00054BDB" w:rsidRDefault="00752A50" w:rsidP="004E4624">
            <w:pPr>
              <w:jc w:val="center"/>
              <w:rPr>
                <w:rFonts w:ascii="Times New Roman" w:hAnsi="Times New Roman"/>
                <w:b/>
                <w:sz w:val="20"/>
                <w:szCs w:val="20"/>
              </w:rPr>
            </w:pPr>
          </w:p>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rPr>
              <w:t>Average Wage</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ACSET</w:t>
            </w:r>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1,333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18.9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138</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870</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584</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721</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434</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1,278</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1,000</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12.83</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Berrien/Cass/Van Buren</w:t>
            </w:r>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689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12.7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60</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1,073</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122</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163</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437</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300</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149</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16.87</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Calhoun ISD</w:t>
            </w:r>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645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21.6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14</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997</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176</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113</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877</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358</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198</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13.19</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Capital Area</w:t>
            </w:r>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1,462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17.1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743</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648</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185</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636</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614</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596</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378</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13.52</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 xml:space="preserve">Career </w:t>
            </w:r>
            <w:smartTag w:uri="urn:schemas-microsoft-com:office:smarttags" w:element="place">
              <w:smartTag w:uri="urn:schemas-microsoft-com:office:smarttags" w:element="City">
                <w:r w:rsidRPr="00054BDB">
                  <w:rPr>
                    <w:rFonts w:ascii="Times New Roman" w:hAnsi="Times New Roman"/>
                    <w:sz w:val="20"/>
                    <w:szCs w:val="20"/>
                  </w:rPr>
                  <w:t>Alliance</w:t>
                </w:r>
              </w:smartTag>
            </w:smartTag>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3,539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21.0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134</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2,442</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2,384</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342</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426</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712</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498</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14.32</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Central Area</w:t>
            </w:r>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484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31.8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6</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464</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120</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169</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816</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525</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424</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15.32</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 xml:space="preserve">City of </w:t>
            </w:r>
            <w:smartTag w:uri="urn:schemas-microsoft-com:office:smarttags" w:element="place">
              <w:smartTag w:uri="urn:schemas-microsoft-com:office:smarttags" w:element="City">
                <w:r w:rsidRPr="00054BDB">
                  <w:rPr>
                    <w:rFonts w:ascii="Times New Roman" w:hAnsi="Times New Roman"/>
                    <w:sz w:val="20"/>
                    <w:szCs w:val="20"/>
                  </w:rPr>
                  <w:t>Detroit</w:t>
                </w:r>
              </w:smartTag>
            </w:smartTag>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1,638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19.6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627</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1,858</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657</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2,223</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147</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483</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214</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13.72</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Eastern UP</w:t>
            </w:r>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145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32.0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22</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70</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1667</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121</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109</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11.17</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Kalamazoo-St. Joseph</w:t>
            </w:r>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1,090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14.5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105</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880</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186</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311</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663</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419</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297</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14.18</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The Job Force</w:t>
            </w:r>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429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18.2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10</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341</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165</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3</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1307</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490</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345</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16.25</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smartTag w:uri="urn:schemas-microsoft-com:office:smarttags" w:element="place">
              <w:smartTag w:uri="urn:schemas-microsoft-com:office:smarttags" w:element="PlaceName">
                <w:r w:rsidRPr="00054BDB">
                  <w:rPr>
                    <w:rFonts w:ascii="Times New Roman" w:hAnsi="Times New Roman"/>
                    <w:sz w:val="20"/>
                    <w:szCs w:val="20"/>
                  </w:rPr>
                  <w:t>Livingston</w:t>
                </w:r>
              </w:smartTag>
              <w:r w:rsidRPr="00054BDB">
                <w:rPr>
                  <w:rFonts w:ascii="Times New Roman" w:hAnsi="Times New Roman"/>
                  <w:sz w:val="20"/>
                  <w:szCs w:val="20"/>
                </w:rPr>
                <w:t xml:space="preserve"> </w:t>
              </w:r>
              <w:smartTag w:uri="urn:schemas-microsoft-com:office:smarttags" w:element="PlaceType">
                <w:r w:rsidRPr="00054BDB">
                  <w:rPr>
                    <w:rFonts w:ascii="Times New Roman" w:hAnsi="Times New Roman"/>
                    <w:sz w:val="20"/>
                    <w:szCs w:val="20"/>
                  </w:rPr>
                  <w:t>County</w:t>
                </w:r>
              </w:smartTag>
            </w:smartTag>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194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31.7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5</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267</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201</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219</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1030</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185</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146</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20.46</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Macomb/St. Clair</w:t>
            </w:r>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1,860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38.7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254</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3,018</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1,616</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1,144</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288</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1,299</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750</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16.47</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smartTag w:uri="urn:schemas-microsoft-com:office:smarttags" w:element="place">
              <w:smartTag w:uri="urn:schemas-microsoft-com:office:smarttags" w:element="PlaceName">
                <w:r w:rsidRPr="00054BDB">
                  <w:rPr>
                    <w:rFonts w:ascii="Times New Roman" w:hAnsi="Times New Roman"/>
                    <w:sz w:val="20"/>
                    <w:szCs w:val="20"/>
                  </w:rPr>
                  <w:t>Muskegon</w:t>
                </w:r>
              </w:smartTag>
              <w:r w:rsidRPr="00054BDB">
                <w:rPr>
                  <w:rFonts w:ascii="Times New Roman" w:hAnsi="Times New Roman"/>
                  <w:sz w:val="20"/>
                  <w:szCs w:val="20"/>
                </w:rPr>
                <w:t xml:space="preserve"> </w:t>
              </w:r>
              <w:smartTag w:uri="urn:schemas-microsoft-com:office:smarttags" w:element="PlaceType">
                <w:r w:rsidRPr="00054BDB">
                  <w:rPr>
                    <w:rFonts w:ascii="Times New Roman" w:hAnsi="Times New Roman"/>
                    <w:sz w:val="20"/>
                    <w:szCs w:val="20"/>
                  </w:rPr>
                  <w:t>County</w:t>
                </w:r>
              </w:smartTag>
            </w:smartTag>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836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31.6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85</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881</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839</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109</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796</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73</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54</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13.76</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Northeast</w:t>
            </w:r>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153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49.7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0</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355</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45</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17</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1675</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434</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188</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12.03</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Northwest</w:t>
            </w:r>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414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42.5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202</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485</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195</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21</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600</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158</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124</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13.85</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smartTag w:uri="urn:schemas-microsoft-com:office:smarttags" w:element="place">
              <w:smartTag w:uri="urn:schemas-microsoft-com:office:smarttags" w:element="PlaceName">
                <w:r w:rsidRPr="00054BDB">
                  <w:rPr>
                    <w:rFonts w:ascii="Times New Roman" w:hAnsi="Times New Roman"/>
                    <w:sz w:val="20"/>
                    <w:szCs w:val="20"/>
                  </w:rPr>
                  <w:t>Oakland</w:t>
                </w:r>
              </w:smartTag>
              <w:r w:rsidRPr="00054BDB">
                <w:rPr>
                  <w:rFonts w:ascii="Times New Roman" w:hAnsi="Times New Roman"/>
                  <w:sz w:val="20"/>
                  <w:szCs w:val="20"/>
                </w:rPr>
                <w:t xml:space="preserve"> </w:t>
              </w:r>
              <w:smartTag w:uri="urn:schemas-microsoft-com:office:smarttags" w:element="PlaceType">
                <w:r w:rsidRPr="00054BDB">
                  <w:rPr>
                    <w:rFonts w:ascii="Times New Roman" w:hAnsi="Times New Roman"/>
                    <w:sz w:val="20"/>
                    <w:szCs w:val="20"/>
                  </w:rPr>
                  <w:t>County</w:t>
                </w:r>
              </w:smartTag>
            </w:smartTag>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1,201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31.5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77</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1,398</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1,093</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1,088</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221</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298</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244</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13.62</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smartTag w:uri="urn:schemas-microsoft-com:office:smarttags" w:element="place">
              <w:smartTag w:uri="urn:schemas-microsoft-com:office:smarttags" w:element="PlaceName">
                <w:r w:rsidRPr="00054BDB">
                  <w:rPr>
                    <w:rFonts w:ascii="Times New Roman" w:hAnsi="Times New Roman"/>
                    <w:sz w:val="20"/>
                    <w:szCs w:val="20"/>
                  </w:rPr>
                  <w:t>Ottawa</w:t>
                </w:r>
              </w:smartTag>
              <w:r w:rsidRPr="00054BDB">
                <w:rPr>
                  <w:rFonts w:ascii="Times New Roman" w:hAnsi="Times New Roman"/>
                  <w:sz w:val="20"/>
                  <w:szCs w:val="20"/>
                </w:rPr>
                <w:t xml:space="preserve"> </w:t>
              </w:r>
              <w:smartTag w:uri="urn:schemas-microsoft-com:office:smarttags" w:element="PlaceType">
                <w:r w:rsidRPr="00054BDB">
                  <w:rPr>
                    <w:rFonts w:ascii="Times New Roman" w:hAnsi="Times New Roman"/>
                    <w:sz w:val="20"/>
                    <w:szCs w:val="20"/>
                  </w:rPr>
                  <w:t>County</w:t>
                </w:r>
              </w:smartTag>
            </w:smartTag>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309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28.6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20</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172</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305</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125</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622</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676</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496</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22.12</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Region 7B</w:t>
            </w:r>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406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30.2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27</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503</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58</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82</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1089</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249</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161</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14.99</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smartTag w:uri="urn:schemas-microsoft-com:office:smarttags" w:element="place">
              <w:smartTag w:uri="urn:schemas-microsoft-com:office:smarttags" w:element="PlaceName">
                <w:r w:rsidRPr="00054BDB">
                  <w:rPr>
                    <w:rFonts w:ascii="Times New Roman" w:hAnsi="Times New Roman"/>
                    <w:sz w:val="20"/>
                    <w:szCs w:val="20"/>
                  </w:rPr>
                  <w:t>Great Lakes</w:t>
                </w:r>
              </w:smartTag>
              <w:r w:rsidRPr="00054BDB">
                <w:rPr>
                  <w:rFonts w:ascii="Times New Roman" w:hAnsi="Times New Roman"/>
                  <w:sz w:val="20"/>
                  <w:szCs w:val="20"/>
                </w:rPr>
                <w:t xml:space="preserve"> </w:t>
              </w:r>
              <w:smartTag w:uri="urn:schemas-microsoft-com:office:smarttags" w:element="PlaceType">
                <w:r w:rsidRPr="00054BDB">
                  <w:rPr>
                    <w:rFonts w:ascii="Times New Roman" w:hAnsi="Times New Roman"/>
                    <w:sz w:val="20"/>
                    <w:szCs w:val="20"/>
                  </w:rPr>
                  <w:t>Bay</w:t>
                </w:r>
              </w:smartTag>
            </w:smartTag>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1,107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27.3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22</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1,148</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307</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662</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72</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344</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262</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13.84</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South Central</w:t>
            </w:r>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773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35.9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12</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1,404</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443</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145</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224</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256</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167</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14.61</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SEMCA</w:t>
            </w:r>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2,355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25.3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55</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1,519</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789</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1,214</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147</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507</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343</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16.7</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Thumb Area</w:t>
            </w:r>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771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34.4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42</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684</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577</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117</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2593</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1,989</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1,546</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23.56</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smartTag w:uri="urn:schemas-microsoft-com:office:smarttags" w:element="place">
              <w:smartTag w:uri="urn:schemas-microsoft-com:office:smarttags" w:element="PlaceName">
                <w:r w:rsidRPr="00054BDB">
                  <w:rPr>
                    <w:rFonts w:ascii="Times New Roman" w:hAnsi="Times New Roman"/>
                    <w:sz w:val="20"/>
                    <w:szCs w:val="20"/>
                  </w:rPr>
                  <w:t>Washtenaw</w:t>
                </w:r>
              </w:smartTag>
              <w:r w:rsidRPr="00054BDB">
                <w:rPr>
                  <w:rFonts w:ascii="Times New Roman" w:hAnsi="Times New Roman"/>
                  <w:sz w:val="20"/>
                  <w:szCs w:val="20"/>
                </w:rPr>
                <w:t xml:space="preserve"> </w:t>
              </w:r>
              <w:smartTag w:uri="urn:schemas-microsoft-com:office:smarttags" w:element="PlaceType">
                <w:r w:rsidRPr="00054BDB">
                  <w:rPr>
                    <w:rFonts w:ascii="Times New Roman" w:hAnsi="Times New Roman"/>
                    <w:sz w:val="20"/>
                    <w:szCs w:val="20"/>
                  </w:rPr>
                  <w:t>County</w:t>
                </w:r>
              </w:smartTag>
            </w:smartTag>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254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29.8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10</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319</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300</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182</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223</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791</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558</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15.34</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West Central</w:t>
            </w:r>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373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12.2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10</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225</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429</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44</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1190</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147</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106</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17.3</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Western UP</w:t>
            </w:r>
          </w:p>
        </w:tc>
        <w:tc>
          <w:tcPr>
            <w:tcW w:w="126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93 </w:t>
            </w:r>
          </w:p>
        </w:tc>
        <w:tc>
          <w:tcPr>
            <w:tcW w:w="122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24.8 </w:t>
            </w:r>
          </w:p>
        </w:tc>
        <w:tc>
          <w:tcPr>
            <w:tcW w:w="1384"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6</w:t>
            </w:r>
          </w:p>
        </w:tc>
        <w:tc>
          <w:tcPr>
            <w:tcW w:w="1251"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198</w:t>
            </w:r>
          </w:p>
        </w:tc>
        <w:tc>
          <w:tcPr>
            <w:tcW w:w="1407"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54</w:t>
            </w:r>
          </w:p>
        </w:tc>
        <w:tc>
          <w:tcPr>
            <w:tcW w:w="1283"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29</w:t>
            </w:r>
          </w:p>
        </w:tc>
        <w:tc>
          <w:tcPr>
            <w:tcW w:w="1215"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751</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88</w:t>
            </w:r>
          </w:p>
        </w:tc>
        <w:tc>
          <w:tcPr>
            <w:tcW w:w="1148"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71</w:t>
            </w:r>
          </w:p>
        </w:tc>
        <w:tc>
          <w:tcPr>
            <w:tcW w:w="1110" w:type="dxa"/>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13.86</w:t>
            </w:r>
          </w:p>
        </w:tc>
      </w:tr>
      <w:tr w:rsidR="00752A50" w:rsidRPr="00054BDB" w:rsidTr="004E4624">
        <w:trPr>
          <w:jc w:val="center"/>
        </w:trPr>
        <w:tc>
          <w:tcPr>
            <w:tcW w:w="2184" w:type="dxa"/>
            <w:tcBorders>
              <w:bottom w:val="double" w:sz="4" w:space="0" w:color="auto"/>
              <w:right w:val="nil"/>
            </w:tcBorders>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HRDI</w:t>
            </w:r>
          </w:p>
        </w:tc>
        <w:tc>
          <w:tcPr>
            <w:tcW w:w="1261" w:type="dxa"/>
            <w:tcBorders>
              <w:left w:val="nil"/>
              <w:bottom w:val="double" w:sz="4" w:space="0" w:color="auto"/>
              <w:right w:val="nil"/>
            </w:tcBorders>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209 </w:t>
            </w:r>
          </w:p>
        </w:tc>
        <w:tc>
          <w:tcPr>
            <w:tcW w:w="1225" w:type="dxa"/>
            <w:tcBorders>
              <w:left w:val="nil"/>
              <w:bottom w:val="double" w:sz="4" w:space="0" w:color="auto"/>
              <w:right w:val="nil"/>
            </w:tcBorders>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7.5 </w:t>
            </w:r>
          </w:p>
        </w:tc>
        <w:tc>
          <w:tcPr>
            <w:tcW w:w="1384" w:type="dxa"/>
            <w:tcBorders>
              <w:left w:val="nil"/>
              <w:bottom w:val="double" w:sz="4" w:space="0" w:color="auto"/>
              <w:right w:val="nil"/>
            </w:tcBorders>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0</w:t>
            </w:r>
          </w:p>
        </w:tc>
        <w:tc>
          <w:tcPr>
            <w:tcW w:w="1251" w:type="dxa"/>
            <w:tcBorders>
              <w:left w:val="nil"/>
              <w:bottom w:val="double" w:sz="4" w:space="0" w:color="auto"/>
              <w:right w:val="nil"/>
            </w:tcBorders>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w:t>
            </w:r>
          </w:p>
        </w:tc>
        <w:tc>
          <w:tcPr>
            <w:tcW w:w="1407" w:type="dxa"/>
            <w:tcBorders>
              <w:left w:val="nil"/>
              <w:bottom w:val="double" w:sz="4" w:space="0" w:color="auto"/>
              <w:right w:val="nil"/>
            </w:tcBorders>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w:t>
            </w:r>
          </w:p>
        </w:tc>
        <w:tc>
          <w:tcPr>
            <w:tcW w:w="1283" w:type="dxa"/>
            <w:tcBorders>
              <w:left w:val="nil"/>
              <w:bottom w:val="double" w:sz="4" w:space="0" w:color="auto"/>
              <w:right w:val="nil"/>
            </w:tcBorders>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20</w:t>
            </w:r>
          </w:p>
        </w:tc>
        <w:tc>
          <w:tcPr>
            <w:tcW w:w="1215" w:type="dxa"/>
            <w:tcBorders>
              <w:left w:val="nil"/>
              <w:bottom w:val="double" w:sz="4" w:space="0" w:color="auto"/>
            </w:tcBorders>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154</w:t>
            </w:r>
          </w:p>
        </w:tc>
        <w:tc>
          <w:tcPr>
            <w:tcW w:w="1148" w:type="dxa"/>
            <w:tcBorders>
              <w:left w:val="nil"/>
              <w:bottom w:val="double" w:sz="4" w:space="0" w:color="auto"/>
            </w:tcBorders>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147</w:t>
            </w:r>
          </w:p>
        </w:tc>
        <w:tc>
          <w:tcPr>
            <w:tcW w:w="1148" w:type="dxa"/>
            <w:tcBorders>
              <w:left w:val="nil"/>
              <w:bottom w:val="double" w:sz="4" w:space="0" w:color="auto"/>
            </w:tcBorders>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139</w:t>
            </w:r>
          </w:p>
        </w:tc>
        <w:tc>
          <w:tcPr>
            <w:tcW w:w="1110" w:type="dxa"/>
            <w:tcBorders>
              <w:left w:val="nil"/>
              <w:bottom w:val="double" w:sz="4" w:space="0" w:color="auto"/>
            </w:tcBorders>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13.23</w:t>
            </w:r>
          </w:p>
        </w:tc>
      </w:tr>
      <w:tr w:rsidR="00752A50" w:rsidRPr="00054BDB" w:rsidTr="004E4624">
        <w:trPr>
          <w:jc w:val="center"/>
        </w:trPr>
        <w:tc>
          <w:tcPr>
            <w:tcW w:w="2184" w:type="dxa"/>
            <w:tcBorders>
              <w:top w:val="double" w:sz="4" w:space="0" w:color="auto"/>
            </w:tcBorders>
            <w:shd w:val="clear" w:color="auto" w:fill="D9D9D9"/>
            <w:vAlign w:val="bottom"/>
          </w:tcPr>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rPr>
              <w:t>MWA Subtotal</w:t>
            </w:r>
          </w:p>
        </w:tc>
        <w:tc>
          <w:tcPr>
            <w:tcW w:w="1261" w:type="dxa"/>
            <w:tcBorders>
              <w:top w:val="double" w:sz="4" w:space="0" w:color="auto"/>
            </w:tcBorders>
            <w:shd w:val="clear" w:color="auto" w:fill="D9D9D9"/>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22,762 </w:t>
            </w:r>
          </w:p>
        </w:tc>
        <w:tc>
          <w:tcPr>
            <w:tcW w:w="1225" w:type="dxa"/>
            <w:tcBorders>
              <w:top w:val="double" w:sz="4" w:space="0" w:color="auto"/>
            </w:tcBorders>
            <w:shd w:val="clear" w:color="auto" w:fill="D9D9D9"/>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26.1 </w:t>
            </w:r>
          </w:p>
        </w:tc>
        <w:tc>
          <w:tcPr>
            <w:tcW w:w="1384" w:type="dxa"/>
            <w:tcBorders>
              <w:top w:val="double" w:sz="4" w:space="0" w:color="auto"/>
            </w:tcBorders>
            <w:shd w:val="clear" w:color="auto" w:fill="D9D9D9"/>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2,665 </w:t>
            </w:r>
          </w:p>
        </w:tc>
        <w:tc>
          <w:tcPr>
            <w:tcW w:w="1251" w:type="dxa"/>
            <w:tcBorders>
              <w:top w:val="double" w:sz="4" w:space="0" w:color="auto"/>
            </w:tcBorders>
            <w:shd w:val="clear" w:color="auto" w:fill="D9D9D9"/>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22,172 </w:t>
            </w:r>
          </w:p>
        </w:tc>
        <w:tc>
          <w:tcPr>
            <w:tcW w:w="1407" w:type="dxa"/>
            <w:tcBorders>
              <w:top w:val="double" w:sz="4" w:space="0" w:color="auto"/>
            </w:tcBorders>
            <w:shd w:val="clear" w:color="auto" w:fill="D9D9D9"/>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11,902 </w:t>
            </w:r>
          </w:p>
        </w:tc>
        <w:tc>
          <w:tcPr>
            <w:tcW w:w="1283" w:type="dxa"/>
            <w:tcBorders>
              <w:top w:val="double" w:sz="4" w:space="0" w:color="auto"/>
            </w:tcBorders>
            <w:shd w:val="clear" w:color="auto" w:fill="D9D9D9"/>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9,900 </w:t>
            </w:r>
          </w:p>
        </w:tc>
        <w:tc>
          <w:tcPr>
            <w:tcW w:w="1215" w:type="dxa"/>
            <w:tcBorders>
              <w:top w:val="double" w:sz="4" w:space="0" w:color="auto"/>
            </w:tcBorders>
            <w:shd w:val="clear" w:color="auto" w:fill="D9D9D9"/>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19,063 </w:t>
            </w:r>
          </w:p>
        </w:tc>
        <w:tc>
          <w:tcPr>
            <w:tcW w:w="1148" w:type="dxa"/>
            <w:tcBorders>
              <w:top w:val="double" w:sz="4" w:space="0" w:color="auto"/>
            </w:tcBorders>
            <w:shd w:val="clear" w:color="auto" w:fill="D9D9D9"/>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12,923 </w:t>
            </w:r>
          </w:p>
        </w:tc>
        <w:tc>
          <w:tcPr>
            <w:tcW w:w="1148" w:type="dxa"/>
            <w:tcBorders>
              <w:top w:val="double" w:sz="4" w:space="0" w:color="auto"/>
            </w:tcBorders>
            <w:shd w:val="clear" w:color="auto" w:fill="D9D9D9"/>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 xml:space="preserve">8,967 </w:t>
            </w:r>
          </w:p>
        </w:tc>
        <w:tc>
          <w:tcPr>
            <w:tcW w:w="1110" w:type="dxa"/>
            <w:tcBorders>
              <w:top w:val="double" w:sz="4" w:space="0" w:color="auto"/>
            </w:tcBorders>
            <w:shd w:val="clear" w:color="auto" w:fill="D9D9D9"/>
            <w:vAlign w:val="bottom"/>
          </w:tcPr>
          <w:p w:rsidR="00752A50" w:rsidRPr="00054BDB" w:rsidRDefault="00752A50" w:rsidP="004E4624">
            <w:pPr>
              <w:ind w:firstLineChars="100" w:firstLine="200"/>
              <w:jc w:val="right"/>
              <w:rPr>
                <w:rFonts w:ascii="Times New Roman" w:hAnsi="Times New Roman"/>
                <w:sz w:val="20"/>
                <w:szCs w:val="20"/>
              </w:rPr>
            </w:pPr>
            <w:r w:rsidRPr="00054BDB">
              <w:rPr>
                <w:rFonts w:ascii="Times New Roman" w:hAnsi="Times New Roman"/>
                <w:sz w:val="20"/>
                <w:szCs w:val="20"/>
              </w:rPr>
              <w:t>$15.27</w:t>
            </w:r>
          </w:p>
        </w:tc>
      </w:tr>
      <w:tr w:rsidR="00752A50" w:rsidRPr="00054BDB" w:rsidTr="004E4624">
        <w:trPr>
          <w:jc w:val="center"/>
        </w:trPr>
        <w:tc>
          <w:tcPr>
            <w:tcW w:w="2184" w:type="dxa"/>
            <w:vAlign w:val="bottom"/>
          </w:tcPr>
          <w:p w:rsidR="00752A50" w:rsidRPr="00054BDB" w:rsidRDefault="00752A50" w:rsidP="004E4624">
            <w:pPr>
              <w:jc w:val="center"/>
              <w:rPr>
                <w:rFonts w:ascii="Times New Roman" w:hAnsi="Times New Roman"/>
                <w:sz w:val="20"/>
                <w:szCs w:val="20"/>
              </w:rPr>
            </w:pPr>
            <w:r w:rsidRPr="00054BDB">
              <w:rPr>
                <w:rFonts w:ascii="Times New Roman" w:hAnsi="Times New Roman"/>
                <w:sz w:val="20"/>
                <w:szCs w:val="20"/>
              </w:rPr>
              <w:t>MI Rehabilitation Services (35 offices)</w:t>
            </w:r>
          </w:p>
        </w:tc>
        <w:tc>
          <w:tcPr>
            <w:tcW w:w="1261" w:type="dxa"/>
            <w:vAlign w:val="bottom"/>
          </w:tcPr>
          <w:p w:rsidR="00752A50" w:rsidRPr="00054BDB" w:rsidRDefault="00752A50" w:rsidP="004E4624">
            <w:pPr>
              <w:jc w:val="right"/>
              <w:rPr>
                <w:rFonts w:ascii="Times New Roman" w:hAnsi="Times New Roman"/>
                <w:sz w:val="20"/>
                <w:szCs w:val="20"/>
              </w:rPr>
            </w:pPr>
            <w:r w:rsidRPr="00054BDB">
              <w:rPr>
                <w:rFonts w:ascii="Times New Roman" w:hAnsi="Times New Roman"/>
                <w:sz w:val="20"/>
                <w:szCs w:val="20"/>
              </w:rPr>
              <w:t>5,345</w:t>
            </w:r>
          </w:p>
        </w:tc>
        <w:tc>
          <w:tcPr>
            <w:tcW w:w="1225" w:type="dxa"/>
            <w:vAlign w:val="bottom"/>
          </w:tcPr>
          <w:p w:rsidR="00752A50" w:rsidRPr="00054BDB" w:rsidRDefault="00752A50" w:rsidP="004E4624">
            <w:pPr>
              <w:jc w:val="right"/>
              <w:rPr>
                <w:rFonts w:ascii="Times New Roman" w:hAnsi="Times New Roman"/>
                <w:sz w:val="20"/>
                <w:szCs w:val="20"/>
              </w:rPr>
            </w:pPr>
            <w:r w:rsidRPr="00054BDB">
              <w:rPr>
                <w:rFonts w:ascii="Times New Roman" w:hAnsi="Times New Roman"/>
                <w:sz w:val="20"/>
                <w:szCs w:val="20"/>
              </w:rPr>
              <w:t>30.21</w:t>
            </w:r>
          </w:p>
        </w:tc>
        <w:tc>
          <w:tcPr>
            <w:tcW w:w="1384" w:type="dxa"/>
            <w:vAlign w:val="bottom"/>
          </w:tcPr>
          <w:p w:rsidR="00752A50" w:rsidRPr="00054BDB" w:rsidRDefault="00752A50" w:rsidP="004E4624">
            <w:pPr>
              <w:jc w:val="right"/>
              <w:rPr>
                <w:rFonts w:ascii="Times New Roman" w:hAnsi="Times New Roman"/>
                <w:sz w:val="20"/>
                <w:szCs w:val="20"/>
              </w:rPr>
            </w:pPr>
            <w:r w:rsidRPr="00054BDB">
              <w:rPr>
                <w:rFonts w:ascii="Times New Roman" w:hAnsi="Times New Roman"/>
                <w:sz w:val="20"/>
                <w:szCs w:val="20"/>
              </w:rPr>
              <w:t>275</w:t>
            </w:r>
          </w:p>
        </w:tc>
        <w:tc>
          <w:tcPr>
            <w:tcW w:w="1251" w:type="dxa"/>
            <w:vAlign w:val="bottom"/>
          </w:tcPr>
          <w:p w:rsidR="00752A50" w:rsidRPr="00054BDB" w:rsidRDefault="00752A50" w:rsidP="004E4624">
            <w:pPr>
              <w:jc w:val="right"/>
              <w:rPr>
                <w:rFonts w:ascii="Times New Roman" w:hAnsi="Times New Roman"/>
                <w:sz w:val="20"/>
                <w:szCs w:val="20"/>
              </w:rPr>
            </w:pPr>
            <w:r w:rsidRPr="00054BDB">
              <w:rPr>
                <w:rFonts w:ascii="Times New Roman" w:hAnsi="Times New Roman"/>
                <w:sz w:val="20"/>
                <w:szCs w:val="20"/>
              </w:rPr>
              <w:t>252</w:t>
            </w:r>
          </w:p>
        </w:tc>
        <w:tc>
          <w:tcPr>
            <w:tcW w:w="1407" w:type="dxa"/>
            <w:vAlign w:val="bottom"/>
          </w:tcPr>
          <w:p w:rsidR="00752A50" w:rsidRPr="00054BDB" w:rsidRDefault="00752A50" w:rsidP="004E4624">
            <w:pPr>
              <w:jc w:val="right"/>
              <w:rPr>
                <w:rFonts w:ascii="Times New Roman" w:hAnsi="Times New Roman"/>
                <w:sz w:val="20"/>
                <w:szCs w:val="20"/>
              </w:rPr>
            </w:pPr>
            <w:r w:rsidRPr="00054BDB">
              <w:rPr>
                <w:rFonts w:ascii="Times New Roman" w:hAnsi="Times New Roman"/>
                <w:sz w:val="20"/>
                <w:szCs w:val="20"/>
              </w:rPr>
              <w:t>214</w:t>
            </w:r>
          </w:p>
        </w:tc>
        <w:tc>
          <w:tcPr>
            <w:tcW w:w="1283" w:type="dxa"/>
            <w:vAlign w:val="bottom"/>
          </w:tcPr>
          <w:p w:rsidR="00752A50" w:rsidRPr="00054BDB" w:rsidRDefault="00752A50" w:rsidP="004E4624">
            <w:pPr>
              <w:jc w:val="right"/>
              <w:rPr>
                <w:rFonts w:ascii="Times New Roman" w:hAnsi="Times New Roman"/>
                <w:sz w:val="20"/>
                <w:szCs w:val="20"/>
              </w:rPr>
            </w:pPr>
            <w:r w:rsidRPr="00054BDB">
              <w:rPr>
                <w:rFonts w:ascii="Times New Roman" w:hAnsi="Times New Roman"/>
                <w:sz w:val="20"/>
                <w:szCs w:val="20"/>
              </w:rPr>
              <w:t>548</w:t>
            </w:r>
          </w:p>
        </w:tc>
        <w:tc>
          <w:tcPr>
            <w:tcW w:w="1215" w:type="dxa"/>
            <w:vAlign w:val="bottom"/>
          </w:tcPr>
          <w:p w:rsidR="00752A50" w:rsidRPr="00054BDB" w:rsidRDefault="00752A50" w:rsidP="004E4624">
            <w:pPr>
              <w:jc w:val="right"/>
              <w:rPr>
                <w:rFonts w:ascii="Times New Roman" w:hAnsi="Times New Roman"/>
                <w:sz w:val="20"/>
                <w:szCs w:val="20"/>
              </w:rPr>
            </w:pPr>
            <w:r w:rsidRPr="00054BDB">
              <w:rPr>
                <w:rFonts w:ascii="Times New Roman" w:hAnsi="Times New Roman"/>
                <w:sz w:val="20"/>
                <w:szCs w:val="20"/>
              </w:rPr>
              <w:t>2463</w:t>
            </w:r>
          </w:p>
        </w:tc>
        <w:tc>
          <w:tcPr>
            <w:tcW w:w="1148" w:type="dxa"/>
            <w:vAlign w:val="bottom"/>
          </w:tcPr>
          <w:p w:rsidR="00752A50" w:rsidRPr="00054BDB" w:rsidRDefault="00752A50" w:rsidP="004E4624">
            <w:pPr>
              <w:jc w:val="right"/>
              <w:rPr>
                <w:rFonts w:ascii="Times New Roman" w:hAnsi="Times New Roman"/>
                <w:sz w:val="20"/>
                <w:szCs w:val="20"/>
              </w:rPr>
            </w:pPr>
            <w:r w:rsidRPr="00054BDB">
              <w:rPr>
                <w:rFonts w:ascii="Times New Roman" w:hAnsi="Times New Roman"/>
                <w:sz w:val="20"/>
                <w:szCs w:val="20"/>
              </w:rPr>
              <w:t>1,086</w:t>
            </w:r>
          </w:p>
        </w:tc>
        <w:tc>
          <w:tcPr>
            <w:tcW w:w="1148" w:type="dxa"/>
            <w:vAlign w:val="bottom"/>
          </w:tcPr>
          <w:p w:rsidR="00752A50" w:rsidRPr="00054BDB" w:rsidRDefault="00752A50" w:rsidP="004E4624">
            <w:pPr>
              <w:jc w:val="right"/>
              <w:rPr>
                <w:rFonts w:ascii="Times New Roman" w:hAnsi="Times New Roman"/>
                <w:sz w:val="20"/>
                <w:szCs w:val="20"/>
              </w:rPr>
            </w:pPr>
            <w:r w:rsidRPr="00054BDB">
              <w:rPr>
                <w:rFonts w:ascii="Times New Roman" w:hAnsi="Times New Roman"/>
                <w:sz w:val="20"/>
                <w:szCs w:val="20"/>
              </w:rPr>
              <w:t>916</w:t>
            </w:r>
          </w:p>
        </w:tc>
        <w:tc>
          <w:tcPr>
            <w:tcW w:w="1110" w:type="dxa"/>
            <w:vAlign w:val="bottom"/>
          </w:tcPr>
          <w:p w:rsidR="00752A50" w:rsidRPr="00054BDB" w:rsidRDefault="00752A50" w:rsidP="004E4624">
            <w:pPr>
              <w:jc w:val="right"/>
              <w:rPr>
                <w:rFonts w:ascii="Times New Roman" w:hAnsi="Times New Roman"/>
                <w:sz w:val="20"/>
                <w:szCs w:val="20"/>
              </w:rPr>
            </w:pPr>
            <w:r w:rsidRPr="00054BDB">
              <w:rPr>
                <w:rFonts w:ascii="Times New Roman" w:hAnsi="Times New Roman"/>
                <w:sz w:val="20"/>
                <w:szCs w:val="20"/>
              </w:rPr>
              <w:t>$10.73</w:t>
            </w:r>
          </w:p>
        </w:tc>
      </w:tr>
      <w:tr w:rsidR="00752A50" w:rsidRPr="00054BDB" w:rsidTr="004E4624">
        <w:trPr>
          <w:jc w:val="center"/>
        </w:trPr>
        <w:tc>
          <w:tcPr>
            <w:tcW w:w="2184" w:type="dxa"/>
            <w:shd w:val="clear" w:color="auto" w:fill="D9D9D9"/>
            <w:vAlign w:val="bottom"/>
          </w:tcPr>
          <w:p w:rsidR="00752A50" w:rsidRPr="00054BDB" w:rsidRDefault="00752A50" w:rsidP="004E4624">
            <w:pPr>
              <w:jc w:val="center"/>
              <w:rPr>
                <w:rFonts w:ascii="Times New Roman" w:hAnsi="Times New Roman"/>
                <w:b/>
                <w:sz w:val="20"/>
                <w:szCs w:val="20"/>
              </w:rPr>
            </w:pPr>
            <w:r w:rsidRPr="00054BDB">
              <w:rPr>
                <w:rFonts w:ascii="Times New Roman" w:hAnsi="Times New Roman"/>
                <w:b/>
                <w:sz w:val="20"/>
                <w:szCs w:val="20"/>
              </w:rPr>
              <w:t>Total</w:t>
            </w:r>
          </w:p>
        </w:tc>
        <w:tc>
          <w:tcPr>
            <w:tcW w:w="1261" w:type="dxa"/>
            <w:shd w:val="clear" w:color="auto" w:fill="D9D9D9"/>
            <w:vAlign w:val="bottom"/>
          </w:tcPr>
          <w:p w:rsidR="00752A50" w:rsidRPr="00054BDB" w:rsidRDefault="00752A50" w:rsidP="004E4624">
            <w:pPr>
              <w:jc w:val="right"/>
              <w:rPr>
                <w:rFonts w:ascii="Times New Roman" w:hAnsi="Times New Roman"/>
                <w:b/>
                <w:sz w:val="20"/>
                <w:szCs w:val="20"/>
              </w:rPr>
            </w:pPr>
            <w:r w:rsidRPr="00054BDB">
              <w:rPr>
                <w:rFonts w:ascii="Times New Roman" w:hAnsi="Times New Roman"/>
                <w:b/>
                <w:sz w:val="20"/>
                <w:szCs w:val="20"/>
              </w:rPr>
              <w:t>28,107</w:t>
            </w:r>
          </w:p>
        </w:tc>
        <w:tc>
          <w:tcPr>
            <w:tcW w:w="1225" w:type="dxa"/>
            <w:shd w:val="clear" w:color="auto" w:fill="D9D9D9"/>
            <w:vAlign w:val="bottom"/>
          </w:tcPr>
          <w:p w:rsidR="00752A50" w:rsidRPr="00054BDB" w:rsidRDefault="00752A50" w:rsidP="004E4624">
            <w:pPr>
              <w:jc w:val="right"/>
              <w:rPr>
                <w:rFonts w:ascii="Times New Roman" w:hAnsi="Times New Roman"/>
                <w:b/>
                <w:sz w:val="20"/>
                <w:szCs w:val="20"/>
              </w:rPr>
            </w:pPr>
            <w:r w:rsidRPr="00054BDB">
              <w:rPr>
                <w:rFonts w:ascii="Times New Roman" w:hAnsi="Times New Roman"/>
                <w:b/>
                <w:sz w:val="20"/>
                <w:szCs w:val="20"/>
              </w:rPr>
              <w:t>N/A</w:t>
            </w:r>
          </w:p>
        </w:tc>
        <w:tc>
          <w:tcPr>
            <w:tcW w:w="1384" w:type="dxa"/>
            <w:shd w:val="clear" w:color="auto" w:fill="D9D9D9"/>
            <w:vAlign w:val="bottom"/>
          </w:tcPr>
          <w:p w:rsidR="00752A50" w:rsidRPr="00054BDB" w:rsidRDefault="00752A50" w:rsidP="004E4624">
            <w:pPr>
              <w:jc w:val="right"/>
              <w:rPr>
                <w:rFonts w:ascii="Times New Roman" w:hAnsi="Times New Roman"/>
                <w:b/>
                <w:sz w:val="18"/>
                <w:szCs w:val="18"/>
              </w:rPr>
            </w:pPr>
            <w:r w:rsidRPr="00054BDB">
              <w:rPr>
                <w:rFonts w:ascii="Times New Roman" w:hAnsi="Times New Roman"/>
                <w:b/>
                <w:sz w:val="18"/>
                <w:szCs w:val="18"/>
              </w:rPr>
              <w:t>2,940</w:t>
            </w:r>
          </w:p>
        </w:tc>
        <w:tc>
          <w:tcPr>
            <w:tcW w:w="1251" w:type="dxa"/>
            <w:shd w:val="clear" w:color="auto" w:fill="D9D9D9"/>
            <w:vAlign w:val="bottom"/>
          </w:tcPr>
          <w:p w:rsidR="00752A50" w:rsidRPr="00054BDB" w:rsidRDefault="00752A50" w:rsidP="004E4624">
            <w:pPr>
              <w:jc w:val="right"/>
              <w:rPr>
                <w:rFonts w:ascii="Times New Roman" w:hAnsi="Times New Roman"/>
                <w:b/>
                <w:sz w:val="18"/>
                <w:szCs w:val="18"/>
              </w:rPr>
            </w:pPr>
            <w:r w:rsidRPr="00054BDB">
              <w:rPr>
                <w:rFonts w:ascii="Times New Roman" w:hAnsi="Times New Roman"/>
                <w:b/>
                <w:sz w:val="18"/>
                <w:szCs w:val="18"/>
              </w:rPr>
              <w:t>22,424</w:t>
            </w:r>
          </w:p>
        </w:tc>
        <w:tc>
          <w:tcPr>
            <w:tcW w:w="1407" w:type="dxa"/>
            <w:shd w:val="clear" w:color="auto" w:fill="D9D9D9"/>
            <w:vAlign w:val="bottom"/>
          </w:tcPr>
          <w:p w:rsidR="00752A50" w:rsidRPr="00054BDB" w:rsidRDefault="00752A50" w:rsidP="004E4624">
            <w:pPr>
              <w:jc w:val="right"/>
              <w:rPr>
                <w:rFonts w:ascii="Times New Roman" w:hAnsi="Times New Roman"/>
                <w:b/>
                <w:sz w:val="18"/>
                <w:szCs w:val="18"/>
              </w:rPr>
            </w:pPr>
            <w:r w:rsidRPr="00054BDB">
              <w:rPr>
                <w:rFonts w:ascii="Times New Roman" w:hAnsi="Times New Roman"/>
                <w:b/>
                <w:sz w:val="18"/>
                <w:szCs w:val="18"/>
              </w:rPr>
              <w:t>12,116</w:t>
            </w:r>
          </w:p>
        </w:tc>
        <w:tc>
          <w:tcPr>
            <w:tcW w:w="1283" w:type="dxa"/>
            <w:shd w:val="clear" w:color="auto" w:fill="D9D9D9"/>
            <w:vAlign w:val="bottom"/>
          </w:tcPr>
          <w:p w:rsidR="00752A50" w:rsidRPr="00054BDB" w:rsidRDefault="00752A50" w:rsidP="004E4624">
            <w:pPr>
              <w:jc w:val="right"/>
              <w:rPr>
                <w:rFonts w:ascii="Times New Roman" w:hAnsi="Times New Roman"/>
                <w:b/>
                <w:sz w:val="18"/>
                <w:szCs w:val="18"/>
              </w:rPr>
            </w:pPr>
            <w:r w:rsidRPr="00054BDB">
              <w:rPr>
                <w:rFonts w:ascii="Times New Roman" w:hAnsi="Times New Roman"/>
                <w:b/>
                <w:sz w:val="18"/>
                <w:szCs w:val="18"/>
              </w:rPr>
              <w:t>10,448</w:t>
            </w:r>
          </w:p>
        </w:tc>
        <w:tc>
          <w:tcPr>
            <w:tcW w:w="1215" w:type="dxa"/>
            <w:shd w:val="clear" w:color="auto" w:fill="D9D9D9"/>
            <w:vAlign w:val="bottom"/>
          </w:tcPr>
          <w:p w:rsidR="00752A50" w:rsidRPr="00054BDB" w:rsidRDefault="00752A50" w:rsidP="004E4624">
            <w:pPr>
              <w:jc w:val="right"/>
              <w:rPr>
                <w:rFonts w:ascii="Times New Roman" w:hAnsi="Times New Roman"/>
                <w:b/>
                <w:sz w:val="20"/>
                <w:szCs w:val="20"/>
              </w:rPr>
            </w:pPr>
            <w:r w:rsidRPr="00054BDB">
              <w:rPr>
                <w:rFonts w:ascii="Times New Roman" w:hAnsi="Times New Roman"/>
                <w:b/>
                <w:sz w:val="20"/>
                <w:szCs w:val="20"/>
              </w:rPr>
              <w:t>21,526</w:t>
            </w:r>
          </w:p>
        </w:tc>
        <w:tc>
          <w:tcPr>
            <w:tcW w:w="1148" w:type="dxa"/>
            <w:shd w:val="clear" w:color="auto" w:fill="D9D9D9"/>
          </w:tcPr>
          <w:p w:rsidR="00752A50" w:rsidRPr="00054BDB" w:rsidRDefault="00752A50" w:rsidP="004E4624">
            <w:pPr>
              <w:jc w:val="right"/>
              <w:rPr>
                <w:rFonts w:ascii="Times New Roman" w:hAnsi="Times New Roman"/>
                <w:b/>
                <w:sz w:val="20"/>
                <w:szCs w:val="20"/>
              </w:rPr>
            </w:pPr>
            <w:r w:rsidRPr="00054BDB">
              <w:rPr>
                <w:rFonts w:ascii="Times New Roman" w:hAnsi="Times New Roman"/>
                <w:b/>
                <w:sz w:val="20"/>
                <w:szCs w:val="20"/>
              </w:rPr>
              <w:t>14,009</w:t>
            </w:r>
          </w:p>
        </w:tc>
        <w:tc>
          <w:tcPr>
            <w:tcW w:w="1148" w:type="dxa"/>
            <w:shd w:val="clear" w:color="auto" w:fill="D9D9D9"/>
          </w:tcPr>
          <w:p w:rsidR="00752A50" w:rsidRPr="00054BDB" w:rsidRDefault="00752A50" w:rsidP="004E4624">
            <w:pPr>
              <w:jc w:val="right"/>
              <w:rPr>
                <w:rFonts w:ascii="Times New Roman" w:hAnsi="Times New Roman"/>
                <w:b/>
                <w:sz w:val="20"/>
                <w:szCs w:val="20"/>
              </w:rPr>
            </w:pPr>
            <w:r w:rsidRPr="00054BDB">
              <w:rPr>
                <w:rFonts w:ascii="Times New Roman" w:hAnsi="Times New Roman"/>
                <w:b/>
                <w:sz w:val="20"/>
                <w:szCs w:val="20"/>
              </w:rPr>
              <w:t>9,883</w:t>
            </w:r>
          </w:p>
        </w:tc>
        <w:tc>
          <w:tcPr>
            <w:tcW w:w="1110" w:type="dxa"/>
            <w:shd w:val="clear" w:color="auto" w:fill="D9D9D9"/>
          </w:tcPr>
          <w:p w:rsidR="00752A50" w:rsidRPr="00054BDB" w:rsidRDefault="00752A50" w:rsidP="004E4624">
            <w:pPr>
              <w:jc w:val="right"/>
              <w:rPr>
                <w:rFonts w:ascii="Times New Roman" w:hAnsi="Times New Roman"/>
                <w:b/>
                <w:sz w:val="20"/>
                <w:szCs w:val="20"/>
              </w:rPr>
            </w:pPr>
            <w:r w:rsidRPr="00054BDB">
              <w:rPr>
                <w:rFonts w:ascii="Times New Roman" w:hAnsi="Times New Roman"/>
                <w:b/>
                <w:sz w:val="20"/>
                <w:szCs w:val="20"/>
              </w:rPr>
              <w:t>N/A</w:t>
            </w:r>
          </w:p>
        </w:tc>
      </w:tr>
    </w:tbl>
    <w:p w:rsidR="00752A50" w:rsidRPr="00054BDB" w:rsidRDefault="00752A50" w:rsidP="007A7628">
      <w:pPr>
        <w:ind w:firstLine="720"/>
        <w:rPr>
          <w:rFonts w:ascii="Times New Roman" w:hAnsi="Times New Roman"/>
          <w:sz w:val="20"/>
          <w:szCs w:val="20"/>
          <w:vertAlign w:val="superscript"/>
        </w:rPr>
      </w:pPr>
    </w:p>
    <w:p w:rsidR="00752A50" w:rsidRPr="00054BDB" w:rsidRDefault="00752A50" w:rsidP="007A7628">
      <w:pPr>
        <w:ind w:firstLine="720"/>
        <w:rPr>
          <w:rFonts w:ascii="Times New Roman" w:hAnsi="Times New Roman"/>
          <w:sz w:val="20"/>
          <w:szCs w:val="20"/>
        </w:rPr>
      </w:pPr>
      <w:r w:rsidRPr="00054BDB">
        <w:rPr>
          <w:rFonts w:ascii="Times New Roman" w:hAnsi="Times New Roman"/>
          <w:sz w:val="20"/>
          <w:szCs w:val="20"/>
          <w:vertAlign w:val="superscript"/>
        </w:rPr>
        <w:t>1</w:t>
      </w:r>
      <w:r w:rsidRPr="00054BDB">
        <w:rPr>
          <w:rFonts w:ascii="Times New Roman" w:hAnsi="Times New Roman"/>
          <w:sz w:val="20"/>
          <w:szCs w:val="20"/>
        </w:rPr>
        <w:t xml:space="preserve">Includes WIA, TAA, </w:t>
      </w:r>
      <w:smartTag w:uri="urn:schemas-microsoft-com:office:smarttags" w:element="stockticker">
        <w:r w:rsidRPr="00054BDB">
          <w:rPr>
            <w:rFonts w:ascii="Times New Roman" w:hAnsi="Times New Roman"/>
            <w:sz w:val="20"/>
            <w:szCs w:val="20"/>
          </w:rPr>
          <w:t>JET</w:t>
        </w:r>
      </w:smartTag>
      <w:r w:rsidRPr="00054BDB">
        <w:rPr>
          <w:rFonts w:ascii="Times New Roman" w:hAnsi="Times New Roman"/>
          <w:sz w:val="20"/>
          <w:szCs w:val="20"/>
        </w:rPr>
        <w:t>/FAET, Incumbent Worker and MRS enrolled</w:t>
      </w:r>
    </w:p>
    <w:p w:rsidR="00752A50" w:rsidRPr="00054BDB" w:rsidRDefault="00752A50" w:rsidP="007A7628">
      <w:pPr>
        <w:ind w:left="720"/>
        <w:rPr>
          <w:rFonts w:ascii="Times New Roman" w:hAnsi="Times New Roman"/>
          <w:sz w:val="20"/>
          <w:szCs w:val="20"/>
        </w:rPr>
      </w:pPr>
      <w:r w:rsidRPr="00054BDB">
        <w:rPr>
          <w:rFonts w:ascii="Times New Roman" w:hAnsi="Times New Roman"/>
          <w:sz w:val="20"/>
          <w:szCs w:val="20"/>
          <w:vertAlign w:val="superscript"/>
        </w:rPr>
        <w:t>2</w:t>
      </w:r>
      <w:r w:rsidRPr="00054BDB">
        <w:rPr>
          <w:rFonts w:ascii="Times New Roman" w:hAnsi="Times New Roman"/>
          <w:sz w:val="20"/>
          <w:szCs w:val="20"/>
        </w:rPr>
        <w:t xml:space="preserve"> Measured in weeks – For MWA participants calculated between first begin training and last end training dates.  For MRS, duration is measured from the time an individual begins receiving services until case closure.  </w:t>
      </w:r>
    </w:p>
    <w:p w:rsidR="00752A50" w:rsidRPr="00054BDB" w:rsidRDefault="00752A50" w:rsidP="007A7628">
      <w:pPr>
        <w:ind w:left="720"/>
        <w:rPr>
          <w:rFonts w:ascii="Times New Roman" w:hAnsi="Times New Roman"/>
          <w:sz w:val="20"/>
          <w:szCs w:val="20"/>
        </w:rPr>
      </w:pPr>
      <w:r w:rsidRPr="00054BDB">
        <w:rPr>
          <w:rFonts w:ascii="Times New Roman" w:hAnsi="Times New Roman"/>
          <w:sz w:val="20"/>
          <w:szCs w:val="20"/>
          <w:vertAlign w:val="superscript"/>
        </w:rPr>
        <w:t>3</w:t>
      </w:r>
      <w:r w:rsidRPr="00054BDB">
        <w:rPr>
          <w:rFonts w:ascii="Times New Roman" w:hAnsi="Times New Roman"/>
          <w:sz w:val="20"/>
          <w:szCs w:val="20"/>
        </w:rPr>
        <w:t>There may be duplication in counts as participants move between programs or institutions.  There are 2 additional training categories tracked but not reported on; employer training and other.</w:t>
      </w:r>
    </w:p>
    <w:p w:rsidR="00752A50" w:rsidRPr="00054BDB" w:rsidRDefault="00752A50" w:rsidP="007A7628">
      <w:pPr>
        <w:ind w:firstLine="720"/>
        <w:rPr>
          <w:rFonts w:ascii="Times New Roman" w:hAnsi="Times New Roman"/>
          <w:sz w:val="20"/>
          <w:szCs w:val="20"/>
        </w:rPr>
      </w:pPr>
      <w:r w:rsidRPr="00054BDB">
        <w:rPr>
          <w:rFonts w:ascii="Times New Roman" w:hAnsi="Times New Roman"/>
          <w:sz w:val="20"/>
          <w:szCs w:val="20"/>
          <w:vertAlign w:val="superscript"/>
        </w:rPr>
        <w:t>4</w:t>
      </w:r>
      <w:r w:rsidRPr="00054BDB">
        <w:rPr>
          <w:rFonts w:ascii="Times New Roman" w:hAnsi="Times New Roman"/>
          <w:sz w:val="20"/>
          <w:szCs w:val="20"/>
        </w:rPr>
        <w:t>All NWLB participants that completed training between 10/1/09 and 9/30/10 including those that completed training in the Employer and Other categories.</w:t>
      </w:r>
    </w:p>
    <w:p w:rsidR="00752A50" w:rsidRPr="00054BDB" w:rsidRDefault="00752A50" w:rsidP="007A7628">
      <w:pPr>
        <w:ind w:firstLine="720"/>
        <w:rPr>
          <w:rFonts w:ascii="Times New Roman" w:hAnsi="Times New Roman"/>
          <w:sz w:val="20"/>
          <w:szCs w:val="20"/>
        </w:rPr>
      </w:pPr>
      <w:r w:rsidRPr="00054BDB">
        <w:rPr>
          <w:rFonts w:ascii="Times New Roman" w:hAnsi="Times New Roman"/>
          <w:sz w:val="20"/>
          <w:szCs w:val="20"/>
          <w:vertAlign w:val="superscript"/>
        </w:rPr>
        <w:t>5</w:t>
      </w:r>
      <w:r w:rsidRPr="00054BDB">
        <w:rPr>
          <w:rFonts w:ascii="Times New Roman" w:hAnsi="Times New Roman"/>
          <w:sz w:val="20"/>
          <w:szCs w:val="20"/>
        </w:rPr>
        <w:t>Includes all participants who secured employment in Michigan within 1 year of completing a NWLB training program.</w:t>
      </w:r>
    </w:p>
    <w:p w:rsidR="00752A50" w:rsidRPr="00054BDB" w:rsidRDefault="00752A50" w:rsidP="007A7628">
      <w:pPr>
        <w:ind w:firstLine="720"/>
        <w:rPr>
          <w:rFonts w:ascii="Times New Roman" w:hAnsi="Times New Roman"/>
          <w:sz w:val="20"/>
          <w:szCs w:val="20"/>
        </w:rPr>
        <w:sectPr w:rsidR="00752A50" w:rsidRPr="00054BDB" w:rsidSect="00054BDB">
          <w:footerReference w:type="even" r:id="rId17"/>
          <w:footerReference w:type="default" r:id="rId18"/>
          <w:pgSz w:w="15840" w:h="12240" w:orient="landscape"/>
          <w:pgMar w:top="450" w:right="720" w:bottom="720" w:left="720" w:header="270" w:footer="720" w:gutter="0"/>
          <w:cols w:space="720"/>
          <w:docGrid w:linePitch="360"/>
        </w:sectPr>
      </w:pPr>
      <w:r w:rsidRPr="00054BDB">
        <w:rPr>
          <w:rFonts w:ascii="Times New Roman" w:hAnsi="Times New Roman"/>
          <w:sz w:val="20"/>
          <w:szCs w:val="20"/>
          <w:vertAlign w:val="superscript"/>
        </w:rPr>
        <w:t>6</w:t>
      </w:r>
      <w:r w:rsidRPr="00054BDB">
        <w:rPr>
          <w:rFonts w:ascii="Times New Roman" w:hAnsi="Times New Roman"/>
          <w:sz w:val="20"/>
          <w:szCs w:val="20"/>
        </w:rPr>
        <w:t>Participants that were employed and with their field of study related to their training.</w:t>
      </w:r>
    </w:p>
    <w:p w:rsidR="00752A50" w:rsidRPr="00054BDB" w:rsidRDefault="00752A50" w:rsidP="007A7628">
      <w:pPr>
        <w:jc w:val="center"/>
        <w:rPr>
          <w:rFonts w:ascii="Times New Roman" w:hAnsi="Times New Roman"/>
          <w:b/>
        </w:rPr>
      </w:pPr>
      <w:r w:rsidRPr="00054BDB">
        <w:rPr>
          <w:rFonts w:ascii="Times New Roman" w:hAnsi="Times New Roman"/>
          <w:b/>
        </w:rPr>
        <w:t>No Worker Left Behind Funding Information by MWA (Core NWLB Participants)</w:t>
      </w:r>
    </w:p>
    <w:p w:rsidR="00752A50" w:rsidRPr="00054BDB" w:rsidRDefault="00752A50" w:rsidP="007A7628">
      <w:pPr>
        <w:jc w:val="center"/>
        <w:rPr>
          <w:rFonts w:ascii="Times New Roman" w:hAnsi="Times New Roman"/>
        </w:rPr>
      </w:pPr>
      <w:r w:rsidRPr="00054BDB">
        <w:rPr>
          <w:rFonts w:ascii="Times New Roman" w:hAnsi="Times New Roman"/>
          <w:b/>
        </w:rPr>
        <w:t>October 1, 2010 through September 30, 2011</w:t>
      </w:r>
    </w:p>
    <w:p w:rsidR="00752A50" w:rsidRPr="00054BDB" w:rsidRDefault="00752A50" w:rsidP="007A7628">
      <w:pPr>
        <w:rPr>
          <w:rFonts w:ascii="Times New Roman" w:hAnsi="Times New Roman"/>
          <w:sz w:val="16"/>
          <w:szCs w:val="16"/>
        </w:rPr>
      </w:pPr>
    </w:p>
    <w:tbl>
      <w:tblPr>
        <w:tblW w:w="10756" w:type="dxa"/>
        <w:jc w:val="center"/>
        <w:tblBorders>
          <w:bottom w:val="single" w:sz="4" w:space="0" w:color="auto"/>
          <w:insideH w:val="single" w:sz="4" w:space="0" w:color="auto"/>
          <w:insideV w:val="single" w:sz="4" w:space="0" w:color="auto"/>
        </w:tblBorders>
        <w:tblLayout w:type="fixed"/>
        <w:tblLook w:val="01E0"/>
      </w:tblPr>
      <w:tblGrid>
        <w:gridCol w:w="2194"/>
        <w:gridCol w:w="1463"/>
        <w:gridCol w:w="1371"/>
        <w:gridCol w:w="1280"/>
        <w:gridCol w:w="1371"/>
        <w:gridCol w:w="1322"/>
        <w:gridCol w:w="1755"/>
      </w:tblGrid>
      <w:tr w:rsidR="00752A50" w:rsidRPr="00054BDB" w:rsidTr="004E4624">
        <w:trPr>
          <w:trHeight w:val="288"/>
          <w:jc w:val="center"/>
        </w:trPr>
        <w:tc>
          <w:tcPr>
            <w:tcW w:w="10756" w:type="dxa"/>
            <w:gridSpan w:val="7"/>
            <w:tcBorders>
              <w:left w:val="single" w:sz="4" w:space="0" w:color="auto"/>
              <w:right w:val="single" w:sz="4" w:space="0" w:color="auto"/>
            </w:tcBorders>
            <w:shd w:val="clear" w:color="auto" w:fill="C0C0C0"/>
            <w:vAlign w:val="bottom"/>
          </w:tcPr>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Funding Allocated to Training Core NWLB Participants</w:t>
            </w:r>
          </w:p>
        </w:tc>
      </w:tr>
      <w:tr w:rsidR="00752A50" w:rsidRPr="00054BDB" w:rsidTr="004E4624">
        <w:trPr>
          <w:trHeight w:val="775"/>
          <w:jc w:val="center"/>
        </w:trPr>
        <w:tc>
          <w:tcPr>
            <w:tcW w:w="2194" w:type="dxa"/>
            <w:tcBorders>
              <w:left w:val="single" w:sz="4" w:space="0" w:color="auto"/>
            </w:tcBorders>
            <w:shd w:val="clear" w:color="auto" w:fill="C0C0C0"/>
            <w:vAlign w:val="bottom"/>
          </w:tcPr>
          <w:p w:rsidR="00752A50" w:rsidRPr="00054BDB" w:rsidRDefault="00752A50" w:rsidP="004E4624">
            <w:pPr>
              <w:rPr>
                <w:rFonts w:ascii="Times New Roman" w:eastAsia="@Batang" w:hAnsi="Times New Roman"/>
                <w:b/>
                <w:bCs/>
                <w:sz w:val="20"/>
                <w:szCs w:val="20"/>
              </w:rPr>
            </w:pPr>
            <w:r w:rsidRPr="00054BDB">
              <w:rPr>
                <w:rFonts w:ascii="Times New Roman" w:eastAsia="@Batang" w:hAnsi="Times New Roman"/>
                <w:b/>
                <w:bCs/>
                <w:sz w:val="20"/>
                <w:szCs w:val="20"/>
              </w:rPr>
              <w:t>Michigan Works! Agency</w:t>
            </w:r>
          </w:p>
        </w:tc>
        <w:tc>
          <w:tcPr>
            <w:tcW w:w="1463" w:type="dxa"/>
            <w:shd w:val="clear" w:color="auto" w:fill="C0C0C0"/>
            <w:vAlign w:val="bottom"/>
          </w:tcPr>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Adult</w:t>
            </w:r>
            <w:r w:rsidRPr="00054BDB">
              <w:rPr>
                <w:rFonts w:ascii="Times New Roman" w:eastAsia="@Batang" w:hAnsi="Times New Roman"/>
                <w:b/>
                <w:bCs/>
                <w:sz w:val="18"/>
                <w:szCs w:val="18"/>
                <w:vertAlign w:val="superscript"/>
              </w:rPr>
              <w:t>1</w:t>
            </w:r>
          </w:p>
        </w:tc>
        <w:tc>
          <w:tcPr>
            <w:tcW w:w="1371" w:type="dxa"/>
            <w:shd w:val="clear" w:color="auto" w:fill="C0C0C0"/>
            <w:vAlign w:val="bottom"/>
          </w:tcPr>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DW</w:t>
            </w:r>
            <w:r w:rsidRPr="00054BDB">
              <w:rPr>
                <w:rFonts w:ascii="Times New Roman" w:eastAsia="@Batang" w:hAnsi="Times New Roman"/>
                <w:b/>
                <w:bCs/>
                <w:sz w:val="18"/>
                <w:szCs w:val="18"/>
                <w:vertAlign w:val="superscript"/>
              </w:rPr>
              <w:t>1</w:t>
            </w:r>
          </w:p>
        </w:tc>
        <w:tc>
          <w:tcPr>
            <w:tcW w:w="1280" w:type="dxa"/>
            <w:shd w:val="clear" w:color="auto" w:fill="C0C0C0"/>
            <w:vAlign w:val="bottom"/>
          </w:tcPr>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ARRA</w:t>
            </w:r>
          </w:p>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DW</w:t>
            </w:r>
            <w:r w:rsidRPr="00054BDB">
              <w:rPr>
                <w:rFonts w:ascii="Times New Roman" w:eastAsia="@Batang" w:hAnsi="Times New Roman"/>
                <w:b/>
                <w:bCs/>
                <w:sz w:val="18"/>
                <w:szCs w:val="18"/>
                <w:vertAlign w:val="superscript"/>
              </w:rPr>
              <w:t>1</w:t>
            </w:r>
          </w:p>
        </w:tc>
        <w:tc>
          <w:tcPr>
            <w:tcW w:w="1371" w:type="dxa"/>
            <w:shd w:val="clear" w:color="auto" w:fill="C0C0C0"/>
            <w:vAlign w:val="bottom"/>
          </w:tcPr>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Incentive Funding</w:t>
            </w:r>
            <w:r w:rsidRPr="00054BDB">
              <w:rPr>
                <w:rFonts w:ascii="Times New Roman" w:eastAsia="@Batang" w:hAnsi="Times New Roman"/>
                <w:b/>
                <w:bCs/>
                <w:sz w:val="18"/>
                <w:szCs w:val="18"/>
                <w:vertAlign w:val="superscript"/>
              </w:rPr>
              <w:t>1</w:t>
            </w:r>
          </w:p>
        </w:tc>
        <w:tc>
          <w:tcPr>
            <w:tcW w:w="1322" w:type="dxa"/>
            <w:shd w:val="clear" w:color="auto" w:fill="C0C0C0"/>
            <w:vAlign w:val="bottom"/>
          </w:tcPr>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TAA</w:t>
            </w:r>
            <w:r w:rsidRPr="00054BDB">
              <w:rPr>
                <w:rFonts w:ascii="Times New Roman" w:eastAsia="@Batang" w:hAnsi="Times New Roman"/>
                <w:b/>
                <w:bCs/>
                <w:sz w:val="18"/>
                <w:szCs w:val="18"/>
                <w:vertAlign w:val="superscript"/>
              </w:rPr>
              <w:t>2</w:t>
            </w:r>
          </w:p>
        </w:tc>
        <w:tc>
          <w:tcPr>
            <w:tcW w:w="1755" w:type="dxa"/>
            <w:tcBorders>
              <w:right w:val="single" w:sz="4" w:space="0" w:color="auto"/>
            </w:tcBorders>
            <w:shd w:val="clear" w:color="auto" w:fill="C0C0C0"/>
            <w:vAlign w:val="bottom"/>
          </w:tcPr>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Sub Total Core  NWLB</w:t>
            </w:r>
          </w:p>
        </w:tc>
      </w:tr>
      <w:tr w:rsidR="00752A50" w:rsidRPr="00054BDB" w:rsidTr="004E4624">
        <w:trPr>
          <w:trHeight w:val="263"/>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ACSET</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931,428</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1,194,062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15,033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$2,700,000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4,840,523</w:t>
            </w:r>
          </w:p>
        </w:tc>
      </w:tr>
      <w:tr w:rsidR="00752A50" w:rsidRPr="00054BDB" w:rsidTr="004E4624">
        <w:trPr>
          <w:trHeight w:val="246"/>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Berrien/Cass/Van B.</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491,076</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587,878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$2,758,144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3,837,097</w:t>
            </w:r>
          </w:p>
        </w:tc>
      </w:tr>
      <w:tr w:rsidR="00752A50" w:rsidRPr="00054BDB" w:rsidTr="004E4624">
        <w:trPr>
          <w:trHeight w:val="263"/>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Calhoun</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385,914</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469,229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853,575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5,402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$822,153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2,536,272</w:t>
            </w:r>
          </w:p>
        </w:tc>
      </w:tr>
      <w:tr w:rsidR="00752A50" w:rsidRPr="00054BDB" w:rsidTr="004E4624">
        <w:trPr>
          <w:trHeight w:val="246"/>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Capital Area</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660,828</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788,224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12,774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$507,634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1,969,461</w:t>
            </w:r>
          </w:p>
        </w:tc>
      </w:tr>
      <w:tr w:rsidR="00752A50" w:rsidRPr="00054BDB" w:rsidTr="004E4624">
        <w:trPr>
          <w:trHeight w:val="263"/>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 xml:space="preserve">Career </w:t>
            </w:r>
            <w:smartTag w:uri="urn:schemas-microsoft-com:office:smarttags" w:element="place">
              <w:smartTag w:uri="urn:schemas-microsoft-com:office:smarttags" w:element="City">
                <w:r w:rsidRPr="00054BDB">
                  <w:rPr>
                    <w:rFonts w:ascii="Times New Roman" w:eastAsia="@Batang" w:hAnsi="Times New Roman"/>
                    <w:sz w:val="18"/>
                    <w:szCs w:val="18"/>
                  </w:rPr>
                  <w:t>Alliance</w:t>
                </w:r>
              </w:smartTag>
            </w:smartTag>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1,004,061</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1,056,171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$2,310,674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4,370,906</w:t>
            </w:r>
          </w:p>
        </w:tc>
      </w:tr>
      <w:tr w:rsidR="00752A50" w:rsidRPr="00054BDB" w:rsidTr="004E4624">
        <w:trPr>
          <w:trHeight w:val="246"/>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Central Area</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465,821</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455,884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$467,450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1,389,156</w:t>
            </w:r>
          </w:p>
        </w:tc>
      </w:tr>
      <w:tr w:rsidR="00752A50" w:rsidRPr="00054BDB" w:rsidTr="004E4624">
        <w:trPr>
          <w:trHeight w:val="263"/>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Detroit</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3,278,910</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2,587,550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$7,958,876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13,825,336</w:t>
            </w:r>
          </w:p>
        </w:tc>
      </w:tr>
      <w:tr w:rsidR="00752A50" w:rsidRPr="00054BDB" w:rsidTr="004E4624">
        <w:trPr>
          <w:trHeight w:val="246"/>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Eastern UP</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183,442</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109,025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2,878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$10,476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305,820</w:t>
            </w:r>
          </w:p>
        </w:tc>
      </w:tr>
      <w:tr w:rsidR="00752A50" w:rsidRPr="00054BDB" w:rsidTr="004E4624">
        <w:trPr>
          <w:trHeight w:val="263"/>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Job Force</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640,214</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127,107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$1,939,830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2,707,152</w:t>
            </w:r>
          </w:p>
        </w:tc>
      </w:tr>
      <w:tr w:rsidR="00752A50" w:rsidRPr="00054BDB" w:rsidTr="004E4624">
        <w:trPr>
          <w:trHeight w:val="246"/>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Kalamazoo</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299,174</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297,419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658,113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$367,655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1,622,361</w:t>
            </w:r>
          </w:p>
        </w:tc>
      </w:tr>
      <w:tr w:rsidR="00752A50" w:rsidRPr="00054BDB" w:rsidTr="004E4624">
        <w:trPr>
          <w:trHeight w:val="263"/>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Livingston</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454,583</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506,768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4,947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$843,814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1,810,112</w:t>
            </w:r>
          </w:p>
        </w:tc>
      </w:tr>
      <w:tr w:rsidR="00752A50" w:rsidRPr="00054BDB" w:rsidTr="004E4624">
        <w:trPr>
          <w:trHeight w:val="246"/>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Macomb/St. Clair</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196,253</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303,620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3,143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$1,076,557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1,579,572</w:t>
            </w:r>
          </w:p>
        </w:tc>
      </w:tr>
      <w:tr w:rsidR="00752A50" w:rsidRPr="00054BDB" w:rsidTr="004E4624">
        <w:trPr>
          <w:trHeight w:val="263"/>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Muskegon</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1,723,421</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2,360,500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15,320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$9,523,329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13,622,569</w:t>
            </w:r>
          </w:p>
        </w:tc>
      </w:tr>
      <w:tr w:rsidR="00752A50" w:rsidRPr="00054BDB" w:rsidTr="004E4624">
        <w:trPr>
          <w:trHeight w:val="246"/>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Northeast</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426,708</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90,306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$2,302,770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2,819,784</w:t>
            </w:r>
          </w:p>
        </w:tc>
      </w:tr>
      <w:tr w:rsidR="00752A50" w:rsidRPr="00054BDB" w:rsidTr="004E4624">
        <w:trPr>
          <w:trHeight w:val="246"/>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Northwest</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389,090</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316,976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$461,566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1,167,633</w:t>
            </w:r>
          </w:p>
        </w:tc>
      </w:tr>
      <w:tr w:rsidR="00752A50" w:rsidRPr="00054BDB" w:rsidTr="004E4624">
        <w:trPr>
          <w:trHeight w:val="263"/>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Oakland</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513,791</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637,604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8,410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$2,606,509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3,766,314</w:t>
            </w:r>
          </w:p>
        </w:tc>
      </w:tr>
      <w:tr w:rsidR="00752A50" w:rsidRPr="00054BDB" w:rsidTr="004E4624">
        <w:trPr>
          <w:trHeight w:val="246"/>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Ottawa</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1,554,484</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2,314,315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25,635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$8,028,023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11,922,457</w:t>
            </w:r>
          </w:p>
        </w:tc>
      </w:tr>
      <w:tr w:rsidR="00752A50" w:rsidRPr="00054BDB" w:rsidTr="004E4624">
        <w:trPr>
          <w:trHeight w:val="263"/>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Region 7B</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333,949</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91,641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$1,038,571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1,464,161</w:t>
            </w:r>
          </w:p>
        </w:tc>
      </w:tr>
      <w:tr w:rsidR="00752A50" w:rsidRPr="00054BDB" w:rsidTr="004E4624">
        <w:trPr>
          <w:trHeight w:val="246"/>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 xml:space="preserve">Great Lakes </w:t>
            </w:r>
            <w:smartTag w:uri="urn:schemas-microsoft-com:office:smarttags" w:element="PlaceType">
              <w:r w:rsidRPr="00054BDB">
                <w:rPr>
                  <w:rFonts w:ascii="Times New Roman" w:eastAsia="@Batang" w:hAnsi="Times New Roman"/>
                  <w:sz w:val="18"/>
                  <w:szCs w:val="18"/>
                </w:rPr>
                <w:t>Bay</w:t>
              </w:r>
            </w:smartTag>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19,743</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311,652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$608,036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939,431</w:t>
            </w:r>
          </w:p>
        </w:tc>
      </w:tr>
      <w:tr w:rsidR="00752A50" w:rsidRPr="00054BDB" w:rsidTr="004E4624">
        <w:trPr>
          <w:trHeight w:val="263"/>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SEMCA</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580,286</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117,974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9,912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$2,202,244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2,910,416</w:t>
            </w:r>
          </w:p>
        </w:tc>
      </w:tr>
      <w:tr w:rsidR="00752A50" w:rsidRPr="00054BDB" w:rsidTr="004E4624">
        <w:trPr>
          <w:trHeight w:val="246"/>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South Central</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1,424,894</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2,010,248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$4,083,536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7,518,678</w:t>
            </w:r>
          </w:p>
        </w:tc>
      </w:tr>
      <w:tr w:rsidR="00752A50" w:rsidRPr="00054BDB" w:rsidTr="004E4624">
        <w:trPr>
          <w:trHeight w:val="263"/>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Thumb</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451,468</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112,790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$1,993,227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2,557,485</w:t>
            </w:r>
          </w:p>
        </w:tc>
      </w:tr>
      <w:tr w:rsidR="00752A50" w:rsidRPr="00054BDB" w:rsidTr="004E4624">
        <w:trPr>
          <w:trHeight w:val="246"/>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Washtenaw</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395,138</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83,323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6,554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$870,260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1,355,274</w:t>
            </w:r>
          </w:p>
        </w:tc>
      </w:tr>
      <w:tr w:rsidR="00752A50" w:rsidRPr="00054BDB" w:rsidTr="004E4624">
        <w:trPr>
          <w:trHeight w:val="263"/>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West Central</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288,213</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61,576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4,261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$744,398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1,098,448</w:t>
            </w:r>
          </w:p>
        </w:tc>
      </w:tr>
      <w:tr w:rsidR="00752A50" w:rsidRPr="00054BDB" w:rsidTr="004E4624">
        <w:trPr>
          <w:trHeight w:val="246"/>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Western UP</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163,520</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151,345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$1,256,400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1,571,266</w:t>
            </w:r>
          </w:p>
        </w:tc>
      </w:tr>
      <w:tr w:rsidR="00752A50" w:rsidRPr="00054BDB" w:rsidTr="004E4624">
        <w:trPr>
          <w:trHeight w:val="263"/>
          <w:jc w:val="center"/>
        </w:trPr>
        <w:tc>
          <w:tcPr>
            <w:tcW w:w="2194" w:type="dxa"/>
            <w:tcBorders>
              <w:left w:val="single" w:sz="4" w:space="0" w:color="auto"/>
            </w:tcBorders>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HRDI</w:t>
            </w:r>
          </w:p>
        </w:tc>
        <w:tc>
          <w:tcPr>
            <w:tcW w:w="1463"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0</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1,000,000 </w:t>
            </w:r>
          </w:p>
        </w:tc>
        <w:tc>
          <w:tcPr>
            <w:tcW w:w="128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1,511,688 </w:t>
            </w:r>
          </w:p>
        </w:tc>
        <w:tc>
          <w:tcPr>
            <w:tcW w:w="1371"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114,268 </w:t>
            </w:r>
          </w:p>
        </w:tc>
        <w:tc>
          <w:tcPr>
            <w:tcW w:w="1322"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755" w:type="dxa"/>
            <w:tcBorders>
              <w:right w:val="single" w:sz="4" w:space="0" w:color="auto"/>
            </w:tcBorders>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2,625,956</w:t>
            </w:r>
          </w:p>
        </w:tc>
      </w:tr>
      <w:tr w:rsidR="00752A50" w:rsidRPr="00054BDB" w:rsidTr="004E4624">
        <w:trPr>
          <w:trHeight w:val="263"/>
          <w:jc w:val="center"/>
        </w:trPr>
        <w:tc>
          <w:tcPr>
            <w:tcW w:w="2194" w:type="dxa"/>
            <w:tcBorders>
              <w:left w:val="single" w:sz="4" w:space="0" w:color="auto"/>
            </w:tcBorders>
            <w:shd w:val="clear" w:color="auto" w:fill="C0C0C0"/>
            <w:vAlign w:val="bottom"/>
          </w:tcPr>
          <w:p w:rsidR="00752A50" w:rsidRPr="00054BDB" w:rsidRDefault="00752A50" w:rsidP="004E4624">
            <w:pPr>
              <w:rPr>
                <w:rFonts w:ascii="Times New Roman" w:eastAsia="@Batang" w:hAnsi="Times New Roman"/>
                <w:b/>
                <w:bCs/>
                <w:sz w:val="18"/>
                <w:szCs w:val="18"/>
              </w:rPr>
            </w:pPr>
            <w:r w:rsidRPr="00054BDB">
              <w:rPr>
                <w:rFonts w:ascii="Times New Roman" w:eastAsia="@Batang" w:hAnsi="Times New Roman"/>
                <w:b/>
                <w:bCs/>
                <w:sz w:val="18"/>
                <w:szCs w:val="18"/>
              </w:rPr>
              <w:t>TOTAL  MWA</w:t>
            </w:r>
          </w:p>
        </w:tc>
        <w:tc>
          <w:tcPr>
            <w:tcW w:w="1463" w:type="dxa"/>
            <w:shd w:val="clear" w:color="auto" w:fill="C0C0C0"/>
            <w:vAlign w:val="bottom"/>
          </w:tcPr>
          <w:p w:rsidR="00752A50" w:rsidRPr="00054BDB" w:rsidRDefault="00752A50" w:rsidP="004E4624">
            <w:pPr>
              <w:jc w:val="right"/>
              <w:rPr>
                <w:rFonts w:ascii="Times New Roman" w:hAnsi="Times New Roman"/>
                <w:b/>
                <w:bCs/>
                <w:sz w:val="18"/>
                <w:szCs w:val="18"/>
              </w:rPr>
            </w:pPr>
            <w:r w:rsidRPr="00054BDB">
              <w:rPr>
                <w:rFonts w:ascii="Times New Roman" w:hAnsi="Times New Roman"/>
                <w:b/>
                <w:bCs/>
                <w:sz w:val="18"/>
                <w:szCs w:val="18"/>
              </w:rPr>
              <w:t>17,256,412</w:t>
            </w:r>
          </w:p>
        </w:tc>
        <w:tc>
          <w:tcPr>
            <w:tcW w:w="1371" w:type="dxa"/>
            <w:shd w:val="clear" w:color="auto" w:fill="C0C0C0"/>
            <w:vAlign w:val="bottom"/>
          </w:tcPr>
          <w:p w:rsidR="00752A50" w:rsidRPr="00054BDB" w:rsidRDefault="00752A50" w:rsidP="004E4624">
            <w:pPr>
              <w:jc w:val="right"/>
              <w:rPr>
                <w:rFonts w:ascii="Times New Roman" w:hAnsi="Times New Roman"/>
                <w:b/>
                <w:bCs/>
                <w:sz w:val="18"/>
                <w:szCs w:val="18"/>
              </w:rPr>
            </w:pPr>
            <w:r w:rsidRPr="00054BDB">
              <w:rPr>
                <w:rFonts w:ascii="Times New Roman" w:hAnsi="Times New Roman"/>
                <w:b/>
                <w:bCs/>
                <w:sz w:val="18"/>
                <w:szCs w:val="18"/>
              </w:rPr>
              <w:t xml:space="preserve">18,143,188 </w:t>
            </w:r>
          </w:p>
        </w:tc>
        <w:tc>
          <w:tcPr>
            <w:tcW w:w="1280" w:type="dxa"/>
            <w:shd w:val="clear" w:color="auto" w:fill="C0C0C0"/>
            <w:vAlign w:val="bottom"/>
          </w:tcPr>
          <w:p w:rsidR="00752A50" w:rsidRPr="00054BDB" w:rsidRDefault="00752A50" w:rsidP="004E4624">
            <w:pPr>
              <w:jc w:val="right"/>
              <w:rPr>
                <w:rFonts w:ascii="Times New Roman" w:hAnsi="Times New Roman"/>
                <w:b/>
                <w:bCs/>
                <w:sz w:val="18"/>
                <w:szCs w:val="18"/>
              </w:rPr>
            </w:pPr>
            <w:r w:rsidRPr="00054BDB">
              <w:rPr>
                <w:rFonts w:ascii="Times New Roman" w:hAnsi="Times New Roman"/>
                <w:b/>
                <w:bCs/>
                <w:sz w:val="18"/>
                <w:szCs w:val="18"/>
              </w:rPr>
              <w:t xml:space="preserve">3,023,375 </w:t>
            </w:r>
          </w:p>
        </w:tc>
        <w:tc>
          <w:tcPr>
            <w:tcW w:w="1371" w:type="dxa"/>
            <w:shd w:val="clear" w:color="auto" w:fill="C0C0C0"/>
            <w:vAlign w:val="bottom"/>
          </w:tcPr>
          <w:p w:rsidR="00752A50" w:rsidRPr="00054BDB" w:rsidRDefault="00752A50" w:rsidP="004E4624">
            <w:pPr>
              <w:jc w:val="right"/>
              <w:rPr>
                <w:rFonts w:ascii="Times New Roman" w:hAnsi="Times New Roman"/>
                <w:b/>
                <w:bCs/>
                <w:sz w:val="18"/>
                <w:szCs w:val="18"/>
              </w:rPr>
            </w:pPr>
            <w:r w:rsidRPr="00054BDB">
              <w:rPr>
                <w:rFonts w:ascii="Times New Roman" w:hAnsi="Times New Roman"/>
                <w:b/>
                <w:bCs/>
                <w:sz w:val="18"/>
                <w:szCs w:val="18"/>
              </w:rPr>
              <w:t xml:space="preserve">228,536 </w:t>
            </w:r>
          </w:p>
        </w:tc>
        <w:tc>
          <w:tcPr>
            <w:tcW w:w="1322" w:type="dxa"/>
            <w:shd w:val="clear" w:color="auto" w:fill="C0C0C0"/>
            <w:vAlign w:val="bottom"/>
          </w:tcPr>
          <w:p w:rsidR="00752A50" w:rsidRPr="00054BDB" w:rsidRDefault="00752A50" w:rsidP="004E4624">
            <w:pPr>
              <w:jc w:val="right"/>
              <w:rPr>
                <w:rFonts w:ascii="Times New Roman" w:hAnsi="Times New Roman"/>
                <w:b/>
                <w:bCs/>
                <w:sz w:val="18"/>
                <w:szCs w:val="18"/>
              </w:rPr>
            </w:pPr>
            <w:r w:rsidRPr="00054BDB">
              <w:rPr>
                <w:rFonts w:ascii="Times New Roman" w:hAnsi="Times New Roman"/>
                <w:b/>
                <w:bCs/>
                <w:sz w:val="18"/>
                <w:szCs w:val="18"/>
              </w:rPr>
              <w:t xml:space="preserve">57,482,130 </w:t>
            </w:r>
          </w:p>
        </w:tc>
        <w:tc>
          <w:tcPr>
            <w:tcW w:w="1755" w:type="dxa"/>
            <w:tcBorders>
              <w:right w:val="single" w:sz="4" w:space="0" w:color="auto"/>
            </w:tcBorders>
            <w:shd w:val="clear" w:color="auto" w:fill="C0C0C0"/>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96,133,641</w:t>
            </w:r>
          </w:p>
        </w:tc>
      </w:tr>
    </w:tbl>
    <w:p w:rsidR="00752A50" w:rsidRPr="00054BDB" w:rsidRDefault="00752A50" w:rsidP="007A7628">
      <w:pPr>
        <w:rPr>
          <w:rFonts w:ascii="Times New Roman" w:hAnsi="Times New Roman"/>
          <w:b/>
          <w:sz w:val="20"/>
          <w:szCs w:val="20"/>
        </w:rPr>
      </w:pPr>
      <w:r w:rsidRPr="00054BDB">
        <w:rPr>
          <w:rFonts w:ascii="Times New Roman" w:hAnsi="Times New Roman"/>
          <w:b/>
          <w:sz w:val="20"/>
          <w:szCs w:val="20"/>
        </w:rPr>
        <w:t>Funding Notes:</w:t>
      </w:r>
    </w:p>
    <w:p w:rsidR="00752A50" w:rsidRPr="00054BDB" w:rsidRDefault="00752A50" w:rsidP="007A7628">
      <w:pPr>
        <w:rPr>
          <w:rFonts w:ascii="Times New Roman" w:hAnsi="Times New Roman"/>
          <w:sz w:val="20"/>
          <w:szCs w:val="20"/>
        </w:rPr>
      </w:pPr>
      <w:r w:rsidRPr="00054BDB">
        <w:rPr>
          <w:rFonts w:ascii="Times New Roman" w:hAnsi="Times New Roman"/>
          <w:sz w:val="20"/>
          <w:szCs w:val="20"/>
          <w:vertAlign w:val="superscript"/>
        </w:rPr>
        <w:t>1</w:t>
      </w:r>
      <w:r w:rsidRPr="00054BDB">
        <w:rPr>
          <w:rFonts w:ascii="Times New Roman" w:hAnsi="Times New Roman"/>
          <w:sz w:val="20"/>
          <w:szCs w:val="20"/>
        </w:rPr>
        <w:t>Approximately 40% of WIA funding allocated through Adult and DW is available for training; the majority is used for core and intensive services (50%) and administration (10%). WIA prescribes a progression of services which includes core (i.e. eligibility determination, initial assessment, etc.), intensive (i.e. comprehensive assessment, development of an individual employment plan, counseling and career planning, remediation, etc.), and finally training services.</w:t>
      </w:r>
    </w:p>
    <w:p w:rsidR="00752A50" w:rsidRPr="00054BDB" w:rsidRDefault="00752A50" w:rsidP="007A7628">
      <w:pPr>
        <w:rPr>
          <w:rFonts w:ascii="Times New Roman" w:hAnsi="Times New Roman"/>
          <w:sz w:val="20"/>
          <w:szCs w:val="20"/>
        </w:rPr>
        <w:sectPr w:rsidR="00752A50" w:rsidRPr="00054BDB" w:rsidSect="00D942D5">
          <w:footerReference w:type="default" r:id="rId19"/>
          <w:pgSz w:w="15840" w:h="12240" w:orient="landscape"/>
          <w:pgMar w:top="720" w:right="720" w:bottom="720" w:left="720" w:header="0" w:footer="450" w:gutter="0"/>
          <w:cols w:space="720"/>
          <w:docGrid w:linePitch="326"/>
        </w:sectPr>
      </w:pPr>
      <w:r w:rsidRPr="00054BDB">
        <w:rPr>
          <w:rFonts w:ascii="Times New Roman" w:hAnsi="Times New Roman"/>
          <w:sz w:val="20"/>
          <w:szCs w:val="20"/>
          <w:vertAlign w:val="superscript"/>
        </w:rPr>
        <w:t>2</w:t>
      </w:r>
      <w:r w:rsidRPr="00054BDB">
        <w:rPr>
          <w:rFonts w:ascii="Times New Roman" w:hAnsi="Times New Roman"/>
          <w:sz w:val="20"/>
          <w:szCs w:val="20"/>
        </w:rPr>
        <w:t>Approximately 90% of Trade Adjustment Assistance funding allocated is available for training; the other 10% is used to cover the costs of administration.</w:t>
      </w:r>
    </w:p>
    <w:p w:rsidR="00752A50" w:rsidRPr="00054BDB" w:rsidRDefault="00752A50" w:rsidP="007A7628">
      <w:pPr>
        <w:rPr>
          <w:rFonts w:ascii="Times New Roman" w:hAnsi="Times New Roman"/>
          <w:sz w:val="20"/>
          <w:szCs w:val="20"/>
        </w:rPr>
      </w:pPr>
    </w:p>
    <w:p w:rsidR="00752A50" w:rsidRPr="00054BDB" w:rsidRDefault="00752A50" w:rsidP="007A7628">
      <w:pPr>
        <w:rPr>
          <w:rFonts w:ascii="Times New Roman" w:hAnsi="Times New Roman"/>
        </w:rPr>
      </w:pPr>
    </w:p>
    <w:p w:rsidR="00752A50" w:rsidRPr="00054BDB" w:rsidRDefault="00752A50" w:rsidP="007A7628">
      <w:pPr>
        <w:jc w:val="center"/>
        <w:rPr>
          <w:rFonts w:ascii="Times New Roman" w:hAnsi="Times New Roman"/>
          <w:b/>
        </w:rPr>
      </w:pPr>
      <w:r w:rsidRPr="00054BDB">
        <w:rPr>
          <w:rFonts w:ascii="Times New Roman" w:hAnsi="Times New Roman"/>
          <w:b/>
        </w:rPr>
        <w:t>No Worker Left Behind Funding Information by MWA (Non -Core NWLB Participants and Totals)</w:t>
      </w:r>
    </w:p>
    <w:p w:rsidR="00752A50" w:rsidRPr="00054BDB" w:rsidRDefault="00752A50" w:rsidP="007A7628">
      <w:pPr>
        <w:jc w:val="center"/>
        <w:rPr>
          <w:rFonts w:ascii="Times New Roman" w:hAnsi="Times New Roman"/>
          <w:b/>
        </w:rPr>
      </w:pPr>
      <w:r w:rsidRPr="00054BDB">
        <w:rPr>
          <w:rFonts w:ascii="Times New Roman" w:hAnsi="Times New Roman"/>
          <w:b/>
        </w:rPr>
        <w:t>October 1, 2010 through September 30, 2011</w:t>
      </w:r>
    </w:p>
    <w:p w:rsidR="00752A50" w:rsidRPr="00054BDB" w:rsidRDefault="00752A50" w:rsidP="007A7628">
      <w:pPr>
        <w:rPr>
          <w:rFonts w:ascii="Times New Roman" w:hAnsi="Times New Roman"/>
          <w:b/>
          <w:sz w:val="20"/>
          <w:szCs w:val="20"/>
        </w:rPr>
      </w:pPr>
    </w:p>
    <w:tbl>
      <w:tblPr>
        <w:tblW w:w="13511"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3"/>
        <w:gridCol w:w="1449"/>
        <w:gridCol w:w="1449"/>
        <w:gridCol w:w="1175"/>
        <w:gridCol w:w="1260"/>
        <w:gridCol w:w="1165"/>
        <w:gridCol w:w="1165"/>
        <w:gridCol w:w="1355"/>
        <w:gridCol w:w="1260"/>
        <w:gridCol w:w="1260"/>
      </w:tblGrid>
      <w:tr w:rsidR="00752A50" w:rsidRPr="00054BDB" w:rsidTr="004E4624">
        <w:trPr>
          <w:jc w:val="center"/>
        </w:trPr>
        <w:tc>
          <w:tcPr>
            <w:tcW w:w="13511" w:type="dxa"/>
            <w:gridSpan w:val="10"/>
            <w:shd w:val="pct25" w:color="auto" w:fill="auto"/>
            <w:vAlign w:val="bottom"/>
          </w:tcPr>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Funding Allocated to Training Non- Core NWLB Participants</w:t>
            </w:r>
          </w:p>
        </w:tc>
      </w:tr>
      <w:tr w:rsidR="00752A50" w:rsidRPr="00054BDB" w:rsidTr="004E4624">
        <w:trPr>
          <w:jc w:val="center"/>
        </w:trPr>
        <w:tc>
          <w:tcPr>
            <w:tcW w:w="1973" w:type="dxa"/>
            <w:shd w:val="clear" w:color="auto" w:fill="D9D9D9"/>
            <w:vAlign w:val="bottom"/>
          </w:tcPr>
          <w:p w:rsidR="00752A50" w:rsidRPr="00054BDB" w:rsidRDefault="00752A50" w:rsidP="004E4624">
            <w:pPr>
              <w:rPr>
                <w:rFonts w:ascii="Times New Roman" w:eastAsia="@Batang" w:hAnsi="Times New Roman"/>
                <w:b/>
                <w:bCs/>
                <w:sz w:val="20"/>
                <w:szCs w:val="20"/>
              </w:rPr>
            </w:pPr>
            <w:r w:rsidRPr="00054BDB">
              <w:rPr>
                <w:rFonts w:ascii="Times New Roman" w:eastAsia="@Batang" w:hAnsi="Times New Roman"/>
                <w:b/>
                <w:bCs/>
                <w:sz w:val="20"/>
                <w:szCs w:val="20"/>
              </w:rPr>
              <w:t>Michigan Works! Agency</w:t>
            </w:r>
          </w:p>
        </w:tc>
        <w:tc>
          <w:tcPr>
            <w:tcW w:w="1449" w:type="dxa"/>
            <w:shd w:val="clear" w:color="auto" w:fill="D9D9D9"/>
          </w:tcPr>
          <w:p w:rsidR="00752A50" w:rsidRPr="00054BDB" w:rsidRDefault="00752A50" w:rsidP="004E4624">
            <w:pPr>
              <w:jc w:val="center"/>
              <w:rPr>
                <w:rFonts w:ascii="Times New Roman" w:eastAsia="@Batang" w:hAnsi="Times New Roman"/>
                <w:b/>
                <w:bCs/>
                <w:sz w:val="18"/>
                <w:szCs w:val="18"/>
              </w:rPr>
            </w:pPr>
          </w:p>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Incumbent Worker</w:t>
            </w:r>
            <w:r w:rsidRPr="00054BDB">
              <w:rPr>
                <w:rFonts w:ascii="Times New Roman" w:eastAsia="@Batang" w:hAnsi="Times New Roman"/>
                <w:b/>
                <w:bCs/>
                <w:sz w:val="18"/>
                <w:szCs w:val="18"/>
                <w:vertAlign w:val="superscript"/>
              </w:rPr>
              <w:t>1</w:t>
            </w:r>
          </w:p>
        </w:tc>
        <w:tc>
          <w:tcPr>
            <w:tcW w:w="1449" w:type="dxa"/>
            <w:shd w:val="clear" w:color="auto" w:fill="D9D9D9"/>
            <w:vAlign w:val="bottom"/>
          </w:tcPr>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Michigan Rehabilitation Services</w:t>
            </w:r>
            <w:r w:rsidRPr="00054BDB">
              <w:rPr>
                <w:rFonts w:ascii="Times New Roman" w:eastAsia="@Batang" w:hAnsi="Times New Roman"/>
                <w:b/>
                <w:bCs/>
                <w:sz w:val="18"/>
                <w:szCs w:val="18"/>
                <w:vertAlign w:val="superscript"/>
              </w:rPr>
              <w:t>2</w:t>
            </w:r>
          </w:p>
        </w:tc>
        <w:tc>
          <w:tcPr>
            <w:tcW w:w="1175" w:type="dxa"/>
            <w:shd w:val="clear" w:color="auto" w:fill="D9D9D9"/>
            <w:vAlign w:val="bottom"/>
          </w:tcPr>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 xml:space="preserve">JET </w:t>
            </w:r>
          </w:p>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SWA</w:t>
            </w:r>
            <w:r w:rsidRPr="00054BDB">
              <w:rPr>
                <w:rFonts w:ascii="Times New Roman" w:eastAsia="@Batang" w:hAnsi="Times New Roman"/>
                <w:b/>
                <w:bCs/>
                <w:sz w:val="18"/>
                <w:szCs w:val="18"/>
                <w:vertAlign w:val="superscript"/>
              </w:rPr>
              <w:t>3</w:t>
            </w:r>
          </w:p>
        </w:tc>
        <w:tc>
          <w:tcPr>
            <w:tcW w:w="1260" w:type="dxa"/>
            <w:shd w:val="clear" w:color="auto" w:fill="D9D9D9"/>
            <w:vAlign w:val="bottom"/>
          </w:tcPr>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JET</w:t>
            </w:r>
          </w:p>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GF/GP</w:t>
            </w:r>
            <w:r w:rsidRPr="00054BDB">
              <w:rPr>
                <w:rFonts w:ascii="Times New Roman" w:eastAsia="@Batang" w:hAnsi="Times New Roman"/>
                <w:b/>
                <w:bCs/>
                <w:sz w:val="18"/>
                <w:szCs w:val="18"/>
                <w:vertAlign w:val="superscript"/>
              </w:rPr>
              <w:t>3</w:t>
            </w:r>
          </w:p>
        </w:tc>
        <w:tc>
          <w:tcPr>
            <w:tcW w:w="1165" w:type="dxa"/>
            <w:shd w:val="clear" w:color="auto" w:fill="D9D9D9"/>
          </w:tcPr>
          <w:p w:rsidR="00752A50" w:rsidRPr="00054BDB" w:rsidRDefault="00752A50" w:rsidP="004E4624">
            <w:pPr>
              <w:jc w:val="center"/>
              <w:rPr>
                <w:rFonts w:ascii="Times New Roman" w:eastAsia="@Batang" w:hAnsi="Times New Roman"/>
                <w:b/>
                <w:bCs/>
                <w:sz w:val="18"/>
                <w:szCs w:val="18"/>
              </w:rPr>
            </w:pPr>
          </w:p>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JET</w:t>
            </w:r>
          </w:p>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TANF</w:t>
            </w:r>
            <w:r w:rsidRPr="00054BDB">
              <w:rPr>
                <w:rFonts w:ascii="Times New Roman" w:eastAsia="@Batang" w:hAnsi="Times New Roman"/>
                <w:b/>
                <w:bCs/>
                <w:sz w:val="18"/>
                <w:szCs w:val="18"/>
                <w:vertAlign w:val="superscript"/>
              </w:rPr>
              <w:t>3</w:t>
            </w:r>
          </w:p>
        </w:tc>
        <w:tc>
          <w:tcPr>
            <w:tcW w:w="1165" w:type="dxa"/>
            <w:shd w:val="clear" w:color="auto" w:fill="D9D9D9"/>
            <w:vAlign w:val="bottom"/>
          </w:tcPr>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FAET</w:t>
            </w:r>
            <w:r w:rsidRPr="00054BDB">
              <w:rPr>
                <w:rFonts w:ascii="Times New Roman" w:eastAsia="@Batang" w:hAnsi="Times New Roman"/>
                <w:b/>
                <w:bCs/>
                <w:sz w:val="18"/>
                <w:szCs w:val="18"/>
                <w:vertAlign w:val="superscript"/>
              </w:rPr>
              <w:t>3</w:t>
            </w:r>
          </w:p>
        </w:tc>
        <w:tc>
          <w:tcPr>
            <w:tcW w:w="1355" w:type="dxa"/>
            <w:shd w:val="clear" w:color="auto" w:fill="D9D9D9"/>
            <w:vAlign w:val="bottom"/>
          </w:tcPr>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SubTotal Non-Core NWLB Allocations</w:t>
            </w:r>
          </w:p>
        </w:tc>
        <w:tc>
          <w:tcPr>
            <w:tcW w:w="1260" w:type="dxa"/>
            <w:shd w:val="clear" w:color="auto" w:fill="D9D9D9"/>
            <w:vAlign w:val="bottom"/>
          </w:tcPr>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Total</w:t>
            </w:r>
          </w:p>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 xml:space="preserve"> NWLB Allocations</w:t>
            </w:r>
          </w:p>
        </w:tc>
        <w:tc>
          <w:tcPr>
            <w:tcW w:w="1260" w:type="dxa"/>
            <w:shd w:val="clear" w:color="auto" w:fill="D9D9D9"/>
          </w:tcPr>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Total</w:t>
            </w:r>
          </w:p>
          <w:p w:rsidR="00752A50" w:rsidRPr="00054BDB" w:rsidRDefault="00752A50" w:rsidP="004E4624">
            <w:pPr>
              <w:jc w:val="center"/>
              <w:rPr>
                <w:rFonts w:ascii="Times New Roman" w:eastAsia="@Batang" w:hAnsi="Times New Roman"/>
                <w:b/>
                <w:bCs/>
                <w:sz w:val="18"/>
                <w:szCs w:val="18"/>
              </w:rPr>
            </w:pPr>
            <w:r w:rsidRPr="00054BDB">
              <w:rPr>
                <w:rFonts w:ascii="Times New Roman" w:eastAsia="@Batang" w:hAnsi="Times New Roman"/>
                <w:b/>
                <w:bCs/>
                <w:sz w:val="18"/>
                <w:szCs w:val="18"/>
              </w:rPr>
              <w:t xml:space="preserve"> MWA Allocations</w:t>
            </w:r>
            <w:r w:rsidRPr="00054BDB">
              <w:rPr>
                <w:rFonts w:ascii="Times New Roman" w:eastAsia="@Batang" w:hAnsi="Times New Roman"/>
                <w:b/>
                <w:bCs/>
                <w:sz w:val="18"/>
                <w:szCs w:val="18"/>
                <w:vertAlign w:val="superscript"/>
              </w:rPr>
              <w:t>4</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ACSET</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184,252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37,136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57,037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421,709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700,134</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5,540,658</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12,815,954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Berrien/Cass/Van B.</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16,993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26,099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256,893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20,672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320,657</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4,157,754</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8,340,133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Calhoun</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20,647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31,712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313,504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20,458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386,320</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2,922,593</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8,302,300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Capital Area</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172,265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19,340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29,705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292,916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37,996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552,222</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2,521,682</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7,468,703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Career Alliance</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53,772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82,589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790,753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11,148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938,263</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5,309,169</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15,265,797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Central Area</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10,118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15,540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149,416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10,177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185,250</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1,574,406</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4,315,654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Detroit</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174,773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148,826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228,582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2,193,860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69,593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2,815,634</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16,640,971</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44,954,223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Eastern UP</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1,534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2,445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3,755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37,355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1,918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47,005</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352,825</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1,116,638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Job Force</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3,358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28,381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43,591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417,554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18,516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511,400</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3,218,552</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8,167,791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Kalamazoo</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5,132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7,883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82,630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24,175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119,821</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1,742,182</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4,509,387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Livingston</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20,035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30,772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294,632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1,236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346,675</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2,156,787</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6,141,282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vertAlign w:val="superscript"/>
              </w:rPr>
              <w:t>1</w:t>
            </w:r>
            <w:r w:rsidRPr="00054BDB">
              <w:rPr>
                <w:rFonts w:ascii="Times New Roman" w:eastAsia="@Batang" w:hAnsi="Times New Roman"/>
                <w:sz w:val="18"/>
                <w:szCs w:val="18"/>
              </w:rPr>
              <w:t>Macomb/St. Clair</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1,615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2,480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23,745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4,979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32,818</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1,612,390</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2,719,056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Muskegon</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34,447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52,907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518,561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25,194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631,108</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14,253,677</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25,900,881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Northeast</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27,519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42,266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332,242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5,515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407,543</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3,227,327</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7,194,878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Northwest</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32,688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6,034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9,268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96,517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3,960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148,467</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1,316,099</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3,239,478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Oakland</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8,457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12,990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131,436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17,324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170,208</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3,936,522</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7,162,986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Ottawa</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389,316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26,808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41,174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414,149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65,800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937,246</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12,859,703</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23,495,920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Region 7B</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78,309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4,393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6,748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64,606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39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154,095</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1,618,256</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2,914,354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Great Lakes Bay</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49,861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8,834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13,568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141,911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13,042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227,217</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1,166,648</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2,978,636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SEMCA</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17,049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26,185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250,704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8,508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302,446</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3,212,862</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6,651,815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South Central</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320,343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67,926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104,328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998,927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15,600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1,507,124</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9,025,802</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23,028,448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Thumb</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7,448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11,440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109,528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34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128,450</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2,685,935</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4,658,212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Washtenaw</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103,932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9,198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14,127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135,280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16,659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279,196</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1,634,471</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3,709,122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West Central</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7,386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11,343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108,794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13,397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140,919</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1,239,367</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2,849,110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Western UP</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3,811 </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5,853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56,039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65,702</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1,636,968</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2,711,475 </w:t>
            </w:r>
          </w:p>
        </w:tc>
      </w:tr>
      <w:tr w:rsidR="00752A50" w:rsidRPr="00054BDB" w:rsidTr="004E4624">
        <w:trPr>
          <w:jc w:val="center"/>
        </w:trPr>
        <w:tc>
          <w:tcPr>
            <w:tcW w:w="1973" w:type="dxa"/>
            <w:vAlign w:val="bottom"/>
          </w:tcPr>
          <w:p w:rsidR="00752A50" w:rsidRPr="00054BDB" w:rsidRDefault="00752A50" w:rsidP="004E4624">
            <w:pPr>
              <w:rPr>
                <w:rFonts w:ascii="Times New Roman" w:eastAsia="@Batang" w:hAnsi="Times New Roman"/>
                <w:sz w:val="18"/>
                <w:szCs w:val="18"/>
              </w:rPr>
            </w:pPr>
            <w:r w:rsidRPr="00054BDB">
              <w:rPr>
                <w:rFonts w:ascii="Times New Roman" w:eastAsia="@Batang" w:hAnsi="Times New Roman"/>
                <w:sz w:val="18"/>
                <w:szCs w:val="18"/>
              </w:rPr>
              <w:t>HRDI</w:t>
            </w:r>
          </w:p>
        </w:tc>
        <w:tc>
          <w:tcPr>
            <w:tcW w:w="1449"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449" w:type="dxa"/>
          </w:tcPr>
          <w:p w:rsidR="00752A50" w:rsidRPr="00054BDB" w:rsidRDefault="00752A50" w:rsidP="004E4624">
            <w:pPr>
              <w:jc w:val="right"/>
              <w:rPr>
                <w:rFonts w:ascii="Times New Roman" w:eastAsia="@Batang" w:hAnsi="Times New Roman"/>
                <w:sz w:val="18"/>
                <w:szCs w:val="18"/>
              </w:rPr>
            </w:pPr>
          </w:p>
        </w:tc>
        <w:tc>
          <w:tcPr>
            <w:tcW w:w="117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593,750 </w:t>
            </w:r>
          </w:p>
        </w:tc>
        <w:tc>
          <w:tcPr>
            <w:tcW w:w="1260" w:type="dxa"/>
            <w:vAlign w:val="bottom"/>
          </w:tcPr>
          <w:p w:rsidR="00752A50" w:rsidRPr="00054BDB" w:rsidRDefault="00752A50" w:rsidP="004E4624">
            <w:pPr>
              <w:rPr>
                <w:rFonts w:ascii="Times New Roman" w:hAnsi="Times New Roman"/>
                <w:sz w:val="18"/>
                <w:szCs w:val="18"/>
              </w:rPr>
            </w:pPr>
            <w:r w:rsidRPr="00054BDB">
              <w:rPr>
                <w:rFonts w:ascii="Times New Roman" w:hAnsi="Times New Roman"/>
                <w:sz w:val="18"/>
                <w:szCs w:val="18"/>
              </w:rPr>
              <w:t>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0 </w:t>
            </w:r>
          </w:p>
        </w:tc>
        <w:tc>
          <w:tcPr>
            <w:tcW w:w="116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 xml:space="preserve">405,940 </w:t>
            </w:r>
          </w:p>
        </w:tc>
        <w:tc>
          <w:tcPr>
            <w:tcW w:w="1355"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999,690</w:t>
            </w:r>
          </w:p>
        </w:tc>
        <w:tc>
          <w:tcPr>
            <w:tcW w:w="1260" w:type="dxa"/>
            <w:vAlign w:val="bottom"/>
          </w:tcPr>
          <w:p w:rsidR="00752A50" w:rsidRPr="00054BDB" w:rsidRDefault="00752A50" w:rsidP="004E4624">
            <w:pPr>
              <w:jc w:val="right"/>
              <w:rPr>
                <w:rFonts w:ascii="Times New Roman" w:hAnsi="Times New Roman"/>
                <w:color w:val="000000"/>
                <w:sz w:val="18"/>
                <w:szCs w:val="18"/>
              </w:rPr>
            </w:pPr>
            <w:r w:rsidRPr="00054BDB">
              <w:rPr>
                <w:rFonts w:ascii="Times New Roman" w:hAnsi="Times New Roman"/>
                <w:color w:val="000000"/>
                <w:sz w:val="18"/>
                <w:szCs w:val="18"/>
              </w:rPr>
              <w:t>3,625,646</w:t>
            </w:r>
          </w:p>
        </w:tc>
        <w:tc>
          <w:tcPr>
            <w:tcW w:w="1260" w:type="dxa"/>
            <w:vAlign w:val="bottom"/>
          </w:tcPr>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 xml:space="preserve">2,500,000 </w:t>
            </w:r>
          </w:p>
        </w:tc>
      </w:tr>
      <w:tr w:rsidR="00752A50" w:rsidRPr="00054BDB" w:rsidTr="004E4624">
        <w:trPr>
          <w:jc w:val="center"/>
        </w:trPr>
        <w:tc>
          <w:tcPr>
            <w:tcW w:w="1973" w:type="dxa"/>
            <w:shd w:val="clear" w:color="auto" w:fill="D9D9D9"/>
            <w:vAlign w:val="bottom"/>
          </w:tcPr>
          <w:p w:rsidR="00752A50" w:rsidRPr="00054BDB" w:rsidRDefault="00752A50" w:rsidP="004E4624">
            <w:pPr>
              <w:rPr>
                <w:rFonts w:ascii="Times New Roman" w:eastAsia="@Batang" w:hAnsi="Times New Roman"/>
                <w:b/>
                <w:bCs/>
                <w:sz w:val="18"/>
                <w:szCs w:val="18"/>
              </w:rPr>
            </w:pPr>
            <w:r w:rsidRPr="00054BDB">
              <w:rPr>
                <w:rFonts w:ascii="Times New Roman" w:eastAsia="@Batang" w:hAnsi="Times New Roman"/>
                <w:b/>
                <w:bCs/>
                <w:sz w:val="18"/>
                <w:szCs w:val="18"/>
              </w:rPr>
              <w:t>TOTAL  MWA</w:t>
            </w:r>
          </w:p>
        </w:tc>
        <w:tc>
          <w:tcPr>
            <w:tcW w:w="1449" w:type="dxa"/>
            <w:shd w:val="clear" w:color="auto" w:fill="D9D9D9"/>
            <w:vAlign w:val="bottom"/>
          </w:tcPr>
          <w:p w:rsidR="00752A50" w:rsidRPr="00054BDB" w:rsidRDefault="00752A50" w:rsidP="004E4624">
            <w:pPr>
              <w:jc w:val="right"/>
              <w:rPr>
                <w:rFonts w:ascii="Times New Roman" w:hAnsi="Times New Roman"/>
                <w:b/>
                <w:bCs/>
                <w:sz w:val="18"/>
                <w:szCs w:val="18"/>
              </w:rPr>
            </w:pPr>
            <w:r w:rsidRPr="00054BDB">
              <w:rPr>
                <w:rFonts w:ascii="Times New Roman" w:hAnsi="Times New Roman"/>
                <w:b/>
                <w:bCs/>
                <w:sz w:val="18"/>
                <w:szCs w:val="18"/>
              </w:rPr>
              <w:t xml:space="preserve">1,510,629 </w:t>
            </w:r>
          </w:p>
        </w:tc>
        <w:tc>
          <w:tcPr>
            <w:tcW w:w="1449" w:type="dxa"/>
            <w:shd w:val="clear" w:color="auto" w:fill="D9D9D9"/>
          </w:tcPr>
          <w:p w:rsidR="00752A50" w:rsidRPr="00054BDB" w:rsidRDefault="00752A50" w:rsidP="004E4624">
            <w:pPr>
              <w:jc w:val="right"/>
              <w:rPr>
                <w:rFonts w:ascii="Times New Roman" w:eastAsia="@Batang" w:hAnsi="Times New Roman"/>
                <w:b/>
                <w:bCs/>
                <w:sz w:val="18"/>
                <w:szCs w:val="18"/>
              </w:rPr>
            </w:pPr>
          </w:p>
        </w:tc>
        <w:tc>
          <w:tcPr>
            <w:tcW w:w="1175" w:type="dxa"/>
            <w:shd w:val="clear" w:color="auto" w:fill="D9D9D9"/>
            <w:vAlign w:val="bottom"/>
          </w:tcPr>
          <w:p w:rsidR="00752A50" w:rsidRPr="00054BDB" w:rsidRDefault="00752A50" w:rsidP="004E4624">
            <w:pPr>
              <w:jc w:val="right"/>
              <w:rPr>
                <w:rFonts w:ascii="Times New Roman" w:hAnsi="Times New Roman"/>
                <w:b/>
                <w:bCs/>
                <w:sz w:val="18"/>
                <w:szCs w:val="18"/>
              </w:rPr>
            </w:pPr>
            <w:r w:rsidRPr="00054BDB">
              <w:rPr>
                <w:rFonts w:ascii="Times New Roman" w:hAnsi="Times New Roman"/>
                <w:b/>
                <w:bCs/>
                <w:sz w:val="18"/>
                <w:szCs w:val="18"/>
              </w:rPr>
              <w:t xml:space="preserve">1,187,500 </w:t>
            </w:r>
          </w:p>
        </w:tc>
        <w:tc>
          <w:tcPr>
            <w:tcW w:w="1260" w:type="dxa"/>
            <w:shd w:val="clear" w:color="auto" w:fill="D9D9D9"/>
            <w:vAlign w:val="bottom"/>
          </w:tcPr>
          <w:p w:rsidR="00752A50" w:rsidRPr="00054BDB" w:rsidRDefault="00752A50" w:rsidP="004E4624">
            <w:pPr>
              <w:jc w:val="right"/>
              <w:rPr>
                <w:rFonts w:ascii="Times New Roman" w:hAnsi="Times New Roman"/>
                <w:b/>
                <w:bCs/>
                <w:sz w:val="18"/>
                <w:szCs w:val="18"/>
              </w:rPr>
            </w:pPr>
            <w:r w:rsidRPr="00054BDB">
              <w:rPr>
                <w:rFonts w:ascii="Times New Roman" w:hAnsi="Times New Roman"/>
                <w:b/>
                <w:bCs/>
                <w:sz w:val="18"/>
                <w:szCs w:val="18"/>
              </w:rPr>
              <w:t xml:space="preserve">911,940 </w:t>
            </w:r>
          </w:p>
        </w:tc>
        <w:tc>
          <w:tcPr>
            <w:tcW w:w="1165" w:type="dxa"/>
            <w:shd w:val="clear" w:color="auto" w:fill="D9D9D9"/>
            <w:vAlign w:val="bottom"/>
          </w:tcPr>
          <w:p w:rsidR="00752A50" w:rsidRPr="00054BDB" w:rsidRDefault="00752A50" w:rsidP="004E4624">
            <w:pPr>
              <w:jc w:val="right"/>
              <w:rPr>
                <w:rFonts w:ascii="Times New Roman" w:hAnsi="Times New Roman"/>
                <w:b/>
                <w:bCs/>
                <w:sz w:val="18"/>
                <w:szCs w:val="18"/>
              </w:rPr>
            </w:pPr>
            <w:r w:rsidRPr="00054BDB">
              <w:rPr>
                <w:rFonts w:ascii="Times New Roman" w:hAnsi="Times New Roman"/>
                <w:b/>
                <w:bCs/>
                <w:sz w:val="18"/>
                <w:szCs w:val="18"/>
              </w:rPr>
              <w:t xml:space="preserve">8,633,660 </w:t>
            </w:r>
          </w:p>
        </w:tc>
        <w:tc>
          <w:tcPr>
            <w:tcW w:w="1165" w:type="dxa"/>
            <w:shd w:val="clear" w:color="auto" w:fill="D9D9D9"/>
            <w:vAlign w:val="bottom"/>
          </w:tcPr>
          <w:p w:rsidR="00752A50" w:rsidRPr="00054BDB" w:rsidRDefault="00752A50" w:rsidP="004E4624">
            <w:pPr>
              <w:jc w:val="right"/>
              <w:rPr>
                <w:rFonts w:ascii="Times New Roman" w:hAnsi="Times New Roman"/>
                <w:b/>
                <w:bCs/>
                <w:sz w:val="18"/>
                <w:szCs w:val="18"/>
              </w:rPr>
            </w:pPr>
            <w:r w:rsidRPr="00054BDB">
              <w:rPr>
                <w:rFonts w:ascii="Times New Roman" w:hAnsi="Times New Roman"/>
                <w:b/>
                <w:bCs/>
                <w:sz w:val="18"/>
                <w:szCs w:val="18"/>
              </w:rPr>
              <w:t xml:space="preserve">811,881 </w:t>
            </w:r>
          </w:p>
        </w:tc>
        <w:tc>
          <w:tcPr>
            <w:tcW w:w="1355" w:type="dxa"/>
            <w:shd w:val="clear" w:color="auto" w:fill="D9D9D9"/>
            <w:vAlign w:val="bottom"/>
          </w:tcPr>
          <w:p w:rsidR="00752A50" w:rsidRPr="00054BDB" w:rsidRDefault="00752A50" w:rsidP="004E4624">
            <w:pPr>
              <w:jc w:val="right"/>
              <w:rPr>
                <w:rFonts w:ascii="Times New Roman" w:hAnsi="Times New Roman"/>
                <w:b/>
                <w:color w:val="000000"/>
                <w:sz w:val="18"/>
                <w:szCs w:val="18"/>
              </w:rPr>
            </w:pPr>
            <w:r w:rsidRPr="00054BDB">
              <w:rPr>
                <w:rFonts w:ascii="Times New Roman" w:hAnsi="Times New Roman"/>
                <w:b/>
                <w:color w:val="000000"/>
                <w:sz w:val="18"/>
                <w:szCs w:val="18"/>
              </w:rPr>
              <w:t>13,055,610</w:t>
            </w:r>
          </w:p>
        </w:tc>
        <w:tc>
          <w:tcPr>
            <w:tcW w:w="1260" w:type="dxa"/>
            <w:shd w:val="clear" w:color="auto" w:fill="D9D9D9"/>
            <w:vAlign w:val="bottom"/>
          </w:tcPr>
          <w:p w:rsidR="00752A50" w:rsidRPr="00054BDB" w:rsidRDefault="00752A50" w:rsidP="004E4624">
            <w:pPr>
              <w:jc w:val="right"/>
              <w:rPr>
                <w:rFonts w:ascii="Times New Roman" w:hAnsi="Times New Roman"/>
                <w:b/>
                <w:color w:val="000000"/>
                <w:sz w:val="18"/>
                <w:szCs w:val="18"/>
              </w:rPr>
            </w:pPr>
            <w:r w:rsidRPr="00054BDB">
              <w:rPr>
                <w:rFonts w:ascii="Times New Roman" w:hAnsi="Times New Roman"/>
                <w:b/>
                <w:color w:val="000000"/>
                <w:sz w:val="18"/>
                <w:szCs w:val="18"/>
              </w:rPr>
              <w:t>109,189,251</w:t>
            </w:r>
          </w:p>
        </w:tc>
        <w:tc>
          <w:tcPr>
            <w:tcW w:w="1260" w:type="dxa"/>
            <w:shd w:val="clear" w:color="auto" w:fill="D9D9D9"/>
            <w:vAlign w:val="bottom"/>
          </w:tcPr>
          <w:p w:rsidR="00752A50" w:rsidRPr="00054BDB" w:rsidRDefault="00752A50" w:rsidP="004E4624">
            <w:pPr>
              <w:jc w:val="right"/>
              <w:rPr>
                <w:rFonts w:ascii="Times New Roman" w:eastAsia="@Batang" w:hAnsi="Times New Roman"/>
                <w:b/>
                <w:bCs/>
                <w:sz w:val="18"/>
                <w:szCs w:val="18"/>
              </w:rPr>
            </w:pPr>
            <w:r w:rsidRPr="00054BDB">
              <w:rPr>
                <w:rFonts w:ascii="Times New Roman" w:eastAsia="@Batang" w:hAnsi="Times New Roman"/>
                <w:b/>
                <w:bCs/>
                <w:sz w:val="18"/>
                <w:szCs w:val="18"/>
              </w:rPr>
              <w:t xml:space="preserve">243,112,234 </w:t>
            </w:r>
          </w:p>
        </w:tc>
      </w:tr>
      <w:tr w:rsidR="00752A50" w:rsidRPr="00054BDB" w:rsidTr="004E4624">
        <w:trPr>
          <w:jc w:val="center"/>
        </w:trPr>
        <w:tc>
          <w:tcPr>
            <w:tcW w:w="1973" w:type="dxa"/>
            <w:vAlign w:val="bottom"/>
          </w:tcPr>
          <w:p w:rsidR="00752A50" w:rsidRPr="00054BDB" w:rsidRDefault="00752A50" w:rsidP="004E4624">
            <w:pPr>
              <w:rPr>
                <w:rFonts w:ascii="Times New Roman" w:hAnsi="Times New Roman"/>
                <w:sz w:val="18"/>
                <w:szCs w:val="18"/>
              </w:rPr>
            </w:pPr>
            <w:r w:rsidRPr="00054BDB">
              <w:rPr>
                <w:rFonts w:ascii="Times New Roman" w:hAnsi="Times New Roman"/>
                <w:sz w:val="18"/>
                <w:szCs w:val="18"/>
              </w:rPr>
              <w:t>MRS</w:t>
            </w:r>
          </w:p>
          <w:p w:rsidR="00752A50" w:rsidRPr="00054BDB" w:rsidRDefault="00752A50" w:rsidP="004E4624">
            <w:pPr>
              <w:rPr>
                <w:rFonts w:ascii="Times New Roman" w:eastAsia="@Batang" w:hAnsi="Times New Roman"/>
                <w:bCs/>
                <w:sz w:val="18"/>
                <w:szCs w:val="18"/>
              </w:rPr>
            </w:pPr>
            <w:r w:rsidRPr="00054BDB">
              <w:rPr>
                <w:rFonts w:ascii="Times New Roman" w:hAnsi="Times New Roman"/>
                <w:sz w:val="18"/>
                <w:szCs w:val="18"/>
              </w:rPr>
              <w:t>(35 offices statewide)</w:t>
            </w:r>
          </w:p>
        </w:tc>
        <w:tc>
          <w:tcPr>
            <w:tcW w:w="1449" w:type="dxa"/>
          </w:tcPr>
          <w:p w:rsidR="00752A50" w:rsidRPr="00054BDB" w:rsidRDefault="00752A50" w:rsidP="004E4624">
            <w:pPr>
              <w:jc w:val="right"/>
              <w:rPr>
                <w:rFonts w:ascii="Times New Roman" w:eastAsia="@Batang" w:hAnsi="Times New Roman"/>
                <w:sz w:val="18"/>
                <w:szCs w:val="18"/>
              </w:rPr>
            </w:pPr>
          </w:p>
        </w:tc>
        <w:tc>
          <w:tcPr>
            <w:tcW w:w="1449" w:type="dxa"/>
          </w:tcPr>
          <w:p w:rsidR="00752A50" w:rsidRPr="00054BDB" w:rsidRDefault="00752A50" w:rsidP="004E4624">
            <w:pPr>
              <w:jc w:val="right"/>
              <w:rPr>
                <w:rFonts w:ascii="Times New Roman" w:eastAsia="@Batang" w:hAnsi="Times New Roman"/>
                <w:sz w:val="18"/>
                <w:szCs w:val="18"/>
              </w:rPr>
            </w:pPr>
          </w:p>
          <w:p w:rsidR="00752A50" w:rsidRPr="00054BDB" w:rsidRDefault="00752A50" w:rsidP="004E4624">
            <w:pPr>
              <w:jc w:val="right"/>
              <w:rPr>
                <w:rFonts w:ascii="Times New Roman" w:eastAsia="@Batang" w:hAnsi="Times New Roman"/>
                <w:sz w:val="18"/>
                <w:szCs w:val="18"/>
              </w:rPr>
            </w:pPr>
            <w:r w:rsidRPr="00054BDB">
              <w:rPr>
                <w:rFonts w:ascii="Times New Roman" w:eastAsia="@Batang" w:hAnsi="Times New Roman"/>
                <w:sz w:val="18"/>
                <w:szCs w:val="18"/>
              </w:rPr>
              <w:t>11,242,909</w:t>
            </w:r>
          </w:p>
        </w:tc>
        <w:tc>
          <w:tcPr>
            <w:tcW w:w="1175" w:type="dxa"/>
          </w:tcPr>
          <w:p w:rsidR="00752A50" w:rsidRPr="00054BDB" w:rsidRDefault="00752A50" w:rsidP="004E4624">
            <w:pPr>
              <w:jc w:val="right"/>
              <w:rPr>
                <w:rFonts w:ascii="Times New Roman" w:eastAsia="@Batang" w:hAnsi="Times New Roman"/>
                <w:sz w:val="18"/>
                <w:szCs w:val="18"/>
              </w:rPr>
            </w:pPr>
          </w:p>
        </w:tc>
        <w:tc>
          <w:tcPr>
            <w:tcW w:w="1260" w:type="dxa"/>
            <w:vAlign w:val="bottom"/>
          </w:tcPr>
          <w:p w:rsidR="00752A50" w:rsidRPr="00054BDB" w:rsidRDefault="00752A50" w:rsidP="004E4624">
            <w:pPr>
              <w:jc w:val="right"/>
              <w:rPr>
                <w:rFonts w:ascii="Times New Roman" w:eastAsia="@Batang" w:hAnsi="Times New Roman"/>
                <w:sz w:val="18"/>
                <w:szCs w:val="18"/>
              </w:rPr>
            </w:pPr>
          </w:p>
        </w:tc>
        <w:tc>
          <w:tcPr>
            <w:tcW w:w="1165" w:type="dxa"/>
          </w:tcPr>
          <w:p w:rsidR="00752A50" w:rsidRPr="00054BDB" w:rsidRDefault="00752A50" w:rsidP="004E4624">
            <w:pPr>
              <w:jc w:val="right"/>
              <w:rPr>
                <w:rFonts w:ascii="Times New Roman" w:eastAsia="@Batang" w:hAnsi="Times New Roman"/>
                <w:bCs/>
                <w:sz w:val="18"/>
                <w:szCs w:val="18"/>
              </w:rPr>
            </w:pPr>
          </w:p>
        </w:tc>
        <w:tc>
          <w:tcPr>
            <w:tcW w:w="1165" w:type="dxa"/>
            <w:vAlign w:val="bottom"/>
          </w:tcPr>
          <w:p w:rsidR="00752A50" w:rsidRPr="00054BDB" w:rsidRDefault="00752A50" w:rsidP="004E4624">
            <w:pPr>
              <w:jc w:val="right"/>
              <w:rPr>
                <w:rFonts w:ascii="Times New Roman" w:eastAsia="@Batang" w:hAnsi="Times New Roman"/>
                <w:bCs/>
                <w:sz w:val="18"/>
                <w:szCs w:val="18"/>
              </w:rPr>
            </w:pPr>
          </w:p>
        </w:tc>
        <w:tc>
          <w:tcPr>
            <w:tcW w:w="1355"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11,242,909</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11,242,909</w:t>
            </w:r>
          </w:p>
        </w:tc>
        <w:tc>
          <w:tcPr>
            <w:tcW w:w="1260" w:type="dxa"/>
            <w:vAlign w:val="bottom"/>
          </w:tcPr>
          <w:p w:rsidR="00752A50" w:rsidRPr="00054BDB" w:rsidRDefault="00752A50" w:rsidP="004E4624">
            <w:pPr>
              <w:jc w:val="right"/>
              <w:rPr>
                <w:rFonts w:ascii="Times New Roman" w:hAnsi="Times New Roman"/>
                <w:sz w:val="18"/>
                <w:szCs w:val="18"/>
              </w:rPr>
            </w:pPr>
            <w:r w:rsidRPr="00054BDB">
              <w:rPr>
                <w:rFonts w:ascii="Times New Roman" w:hAnsi="Times New Roman"/>
                <w:sz w:val="18"/>
                <w:szCs w:val="18"/>
              </w:rPr>
              <w:t>51,041,166</w:t>
            </w:r>
          </w:p>
        </w:tc>
      </w:tr>
      <w:tr w:rsidR="00752A50" w:rsidRPr="00054BDB" w:rsidTr="004E4624">
        <w:trPr>
          <w:jc w:val="center"/>
        </w:trPr>
        <w:tc>
          <w:tcPr>
            <w:tcW w:w="1973" w:type="dxa"/>
            <w:shd w:val="clear" w:color="auto" w:fill="D9D9D9"/>
            <w:vAlign w:val="bottom"/>
          </w:tcPr>
          <w:p w:rsidR="00752A50" w:rsidRPr="00054BDB" w:rsidRDefault="00752A50" w:rsidP="004E4624">
            <w:pPr>
              <w:rPr>
                <w:rFonts w:ascii="Times New Roman" w:eastAsia="@Batang" w:hAnsi="Times New Roman"/>
                <w:b/>
                <w:bCs/>
                <w:sz w:val="18"/>
                <w:szCs w:val="18"/>
              </w:rPr>
            </w:pPr>
            <w:r w:rsidRPr="00054BDB">
              <w:rPr>
                <w:rFonts w:ascii="Times New Roman" w:eastAsia="@Batang" w:hAnsi="Times New Roman"/>
                <w:b/>
                <w:bCs/>
                <w:sz w:val="18"/>
                <w:szCs w:val="18"/>
              </w:rPr>
              <w:t>Total NWLB</w:t>
            </w:r>
          </w:p>
        </w:tc>
        <w:tc>
          <w:tcPr>
            <w:tcW w:w="1449" w:type="dxa"/>
            <w:shd w:val="clear" w:color="auto" w:fill="D9D9D9"/>
          </w:tcPr>
          <w:p w:rsidR="00752A50" w:rsidRPr="00054BDB" w:rsidRDefault="00752A50" w:rsidP="004E4624">
            <w:pPr>
              <w:jc w:val="right"/>
              <w:rPr>
                <w:rFonts w:ascii="Times New Roman" w:eastAsia="@Batang" w:hAnsi="Times New Roman"/>
                <w:b/>
                <w:sz w:val="18"/>
                <w:szCs w:val="18"/>
              </w:rPr>
            </w:pPr>
            <w:r w:rsidRPr="00054BDB">
              <w:rPr>
                <w:rFonts w:ascii="Times New Roman" w:eastAsia="@Batang" w:hAnsi="Times New Roman"/>
                <w:b/>
                <w:sz w:val="18"/>
                <w:szCs w:val="18"/>
              </w:rPr>
              <w:t>1,510,629</w:t>
            </w:r>
          </w:p>
        </w:tc>
        <w:tc>
          <w:tcPr>
            <w:tcW w:w="1449" w:type="dxa"/>
            <w:shd w:val="clear" w:color="auto" w:fill="D9D9D9"/>
          </w:tcPr>
          <w:p w:rsidR="00752A50" w:rsidRPr="00054BDB" w:rsidRDefault="00752A50" w:rsidP="004E4624">
            <w:pPr>
              <w:jc w:val="right"/>
              <w:rPr>
                <w:rFonts w:ascii="Times New Roman" w:eastAsia="@Batang" w:hAnsi="Times New Roman"/>
                <w:b/>
                <w:sz w:val="18"/>
                <w:szCs w:val="18"/>
              </w:rPr>
            </w:pPr>
            <w:r w:rsidRPr="00054BDB">
              <w:rPr>
                <w:rFonts w:ascii="Times New Roman" w:eastAsia="@Batang" w:hAnsi="Times New Roman"/>
                <w:b/>
                <w:sz w:val="18"/>
                <w:szCs w:val="18"/>
              </w:rPr>
              <w:t>11,242,909</w:t>
            </w:r>
          </w:p>
        </w:tc>
        <w:tc>
          <w:tcPr>
            <w:tcW w:w="1175" w:type="dxa"/>
            <w:shd w:val="clear" w:color="auto" w:fill="D9D9D9"/>
            <w:vAlign w:val="bottom"/>
          </w:tcPr>
          <w:p w:rsidR="00752A50" w:rsidRPr="00054BDB" w:rsidRDefault="00752A50" w:rsidP="004E4624">
            <w:pPr>
              <w:jc w:val="right"/>
              <w:rPr>
                <w:rFonts w:ascii="Times New Roman" w:hAnsi="Times New Roman"/>
                <w:b/>
                <w:bCs/>
                <w:sz w:val="18"/>
                <w:szCs w:val="18"/>
              </w:rPr>
            </w:pPr>
            <w:r w:rsidRPr="00054BDB">
              <w:rPr>
                <w:rFonts w:ascii="Times New Roman" w:hAnsi="Times New Roman"/>
                <w:b/>
                <w:bCs/>
                <w:sz w:val="18"/>
                <w:szCs w:val="18"/>
              </w:rPr>
              <w:t xml:space="preserve">1,187,500 </w:t>
            </w:r>
          </w:p>
        </w:tc>
        <w:tc>
          <w:tcPr>
            <w:tcW w:w="1260" w:type="dxa"/>
            <w:shd w:val="clear" w:color="auto" w:fill="D9D9D9"/>
            <w:vAlign w:val="bottom"/>
          </w:tcPr>
          <w:p w:rsidR="00752A50" w:rsidRPr="00054BDB" w:rsidRDefault="00752A50" w:rsidP="004E4624">
            <w:pPr>
              <w:jc w:val="right"/>
              <w:rPr>
                <w:rFonts w:ascii="Times New Roman" w:hAnsi="Times New Roman"/>
                <w:b/>
                <w:bCs/>
                <w:sz w:val="18"/>
                <w:szCs w:val="18"/>
              </w:rPr>
            </w:pPr>
            <w:r w:rsidRPr="00054BDB">
              <w:rPr>
                <w:rFonts w:ascii="Times New Roman" w:hAnsi="Times New Roman"/>
                <w:b/>
                <w:bCs/>
                <w:sz w:val="18"/>
                <w:szCs w:val="18"/>
              </w:rPr>
              <w:t xml:space="preserve">911,940 </w:t>
            </w:r>
          </w:p>
        </w:tc>
        <w:tc>
          <w:tcPr>
            <w:tcW w:w="1165" w:type="dxa"/>
            <w:shd w:val="clear" w:color="auto" w:fill="D9D9D9"/>
            <w:vAlign w:val="bottom"/>
          </w:tcPr>
          <w:p w:rsidR="00752A50" w:rsidRPr="00054BDB" w:rsidRDefault="00752A50" w:rsidP="004E4624">
            <w:pPr>
              <w:jc w:val="right"/>
              <w:rPr>
                <w:rFonts w:ascii="Times New Roman" w:hAnsi="Times New Roman"/>
                <w:b/>
                <w:bCs/>
                <w:sz w:val="18"/>
                <w:szCs w:val="18"/>
              </w:rPr>
            </w:pPr>
            <w:r w:rsidRPr="00054BDB">
              <w:rPr>
                <w:rFonts w:ascii="Times New Roman" w:hAnsi="Times New Roman"/>
                <w:b/>
                <w:bCs/>
                <w:sz w:val="18"/>
                <w:szCs w:val="18"/>
              </w:rPr>
              <w:t xml:space="preserve">8,633,660 </w:t>
            </w:r>
          </w:p>
        </w:tc>
        <w:tc>
          <w:tcPr>
            <w:tcW w:w="1165" w:type="dxa"/>
            <w:shd w:val="clear" w:color="auto" w:fill="D9D9D9"/>
            <w:vAlign w:val="bottom"/>
          </w:tcPr>
          <w:p w:rsidR="00752A50" w:rsidRPr="00054BDB" w:rsidRDefault="00752A50" w:rsidP="004E4624">
            <w:pPr>
              <w:jc w:val="right"/>
              <w:rPr>
                <w:rFonts w:ascii="Times New Roman" w:hAnsi="Times New Roman"/>
                <w:b/>
                <w:bCs/>
                <w:sz w:val="18"/>
                <w:szCs w:val="18"/>
              </w:rPr>
            </w:pPr>
            <w:r w:rsidRPr="00054BDB">
              <w:rPr>
                <w:rFonts w:ascii="Times New Roman" w:hAnsi="Times New Roman"/>
                <w:b/>
                <w:bCs/>
                <w:sz w:val="18"/>
                <w:szCs w:val="18"/>
              </w:rPr>
              <w:t xml:space="preserve">811,881 </w:t>
            </w:r>
          </w:p>
        </w:tc>
        <w:tc>
          <w:tcPr>
            <w:tcW w:w="1355" w:type="dxa"/>
            <w:shd w:val="clear" w:color="auto" w:fill="D9D9D9"/>
            <w:vAlign w:val="bottom"/>
          </w:tcPr>
          <w:p w:rsidR="00752A50" w:rsidRPr="00054BDB" w:rsidRDefault="00752A50" w:rsidP="004E4624">
            <w:pPr>
              <w:jc w:val="right"/>
              <w:rPr>
                <w:rFonts w:ascii="Times New Roman" w:hAnsi="Times New Roman"/>
                <w:b/>
                <w:color w:val="000000"/>
                <w:sz w:val="18"/>
                <w:szCs w:val="18"/>
              </w:rPr>
            </w:pPr>
            <w:r w:rsidRPr="00054BDB">
              <w:rPr>
                <w:rFonts w:ascii="Times New Roman" w:hAnsi="Times New Roman"/>
                <w:b/>
                <w:color w:val="000000"/>
                <w:sz w:val="18"/>
                <w:szCs w:val="18"/>
              </w:rPr>
              <w:t>24,298,519</w:t>
            </w:r>
          </w:p>
        </w:tc>
        <w:tc>
          <w:tcPr>
            <w:tcW w:w="1260" w:type="dxa"/>
            <w:shd w:val="clear" w:color="auto" w:fill="D9D9D9"/>
            <w:vAlign w:val="bottom"/>
          </w:tcPr>
          <w:p w:rsidR="00752A50" w:rsidRPr="00054BDB" w:rsidRDefault="00752A50" w:rsidP="004E4624">
            <w:pPr>
              <w:jc w:val="right"/>
              <w:rPr>
                <w:rFonts w:ascii="Times New Roman" w:hAnsi="Times New Roman"/>
                <w:b/>
                <w:color w:val="000000"/>
                <w:sz w:val="18"/>
                <w:szCs w:val="18"/>
              </w:rPr>
            </w:pPr>
            <w:r w:rsidRPr="00054BDB">
              <w:rPr>
                <w:rFonts w:ascii="Times New Roman" w:hAnsi="Times New Roman"/>
                <w:b/>
                <w:color w:val="000000"/>
                <w:sz w:val="18"/>
                <w:szCs w:val="18"/>
              </w:rPr>
              <w:t>120,432,160</w:t>
            </w:r>
          </w:p>
        </w:tc>
        <w:tc>
          <w:tcPr>
            <w:tcW w:w="1260" w:type="dxa"/>
            <w:shd w:val="clear" w:color="auto" w:fill="D9D9D9"/>
            <w:vAlign w:val="bottom"/>
          </w:tcPr>
          <w:p w:rsidR="00752A50" w:rsidRPr="00054BDB" w:rsidRDefault="00752A50" w:rsidP="004E4624">
            <w:pPr>
              <w:jc w:val="right"/>
              <w:rPr>
                <w:rFonts w:ascii="Times New Roman" w:hAnsi="Times New Roman"/>
                <w:b/>
                <w:sz w:val="18"/>
                <w:szCs w:val="18"/>
              </w:rPr>
            </w:pPr>
            <w:r w:rsidRPr="00054BDB">
              <w:rPr>
                <w:rFonts w:ascii="Times New Roman" w:hAnsi="Times New Roman"/>
                <w:b/>
                <w:sz w:val="18"/>
                <w:szCs w:val="18"/>
              </w:rPr>
              <w:t>294,153,400</w:t>
            </w:r>
          </w:p>
        </w:tc>
      </w:tr>
    </w:tbl>
    <w:p w:rsidR="00752A50" w:rsidRPr="00054BDB" w:rsidRDefault="00752A50" w:rsidP="007A7628">
      <w:pPr>
        <w:ind w:left="720"/>
        <w:rPr>
          <w:rFonts w:ascii="Times New Roman" w:hAnsi="Times New Roman"/>
          <w:b/>
          <w:sz w:val="20"/>
          <w:szCs w:val="20"/>
        </w:rPr>
      </w:pPr>
    </w:p>
    <w:p w:rsidR="00752A50" w:rsidRPr="00054BDB" w:rsidRDefault="00752A50" w:rsidP="007A7628">
      <w:pPr>
        <w:ind w:left="720"/>
        <w:rPr>
          <w:rFonts w:ascii="Times New Roman" w:hAnsi="Times New Roman"/>
          <w:b/>
          <w:sz w:val="20"/>
          <w:szCs w:val="20"/>
        </w:rPr>
      </w:pPr>
      <w:r w:rsidRPr="00054BDB">
        <w:rPr>
          <w:rFonts w:ascii="Times New Roman" w:hAnsi="Times New Roman"/>
          <w:b/>
          <w:sz w:val="20"/>
          <w:szCs w:val="20"/>
        </w:rPr>
        <w:t>Funding Notes:</w:t>
      </w:r>
    </w:p>
    <w:p w:rsidR="00752A50" w:rsidRPr="00054BDB" w:rsidRDefault="00752A50" w:rsidP="007A7628">
      <w:pPr>
        <w:ind w:left="720"/>
        <w:rPr>
          <w:rFonts w:ascii="Times New Roman" w:hAnsi="Times New Roman"/>
          <w:sz w:val="20"/>
          <w:szCs w:val="20"/>
        </w:rPr>
      </w:pPr>
      <w:r w:rsidRPr="00054BDB">
        <w:rPr>
          <w:rFonts w:ascii="Times New Roman" w:hAnsi="Times New Roman"/>
          <w:sz w:val="20"/>
          <w:szCs w:val="20"/>
          <w:vertAlign w:val="superscript"/>
        </w:rPr>
        <w:t>1</w:t>
      </w:r>
      <w:r w:rsidRPr="00054BDB">
        <w:rPr>
          <w:rFonts w:ascii="Times New Roman" w:hAnsi="Times New Roman"/>
          <w:sz w:val="20"/>
          <w:szCs w:val="20"/>
        </w:rPr>
        <w:t>Approximately 90% of Incumbent Worker funding allocated is available for training; the other 10% is used to cover the costs of administration.</w:t>
      </w:r>
    </w:p>
    <w:p w:rsidR="00752A50" w:rsidRPr="00054BDB" w:rsidRDefault="00752A50" w:rsidP="007A7628">
      <w:pPr>
        <w:ind w:left="720"/>
        <w:rPr>
          <w:rFonts w:ascii="Times New Roman" w:hAnsi="Times New Roman"/>
          <w:sz w:val="20"/>
          <w:szCs w:val="20"/>
        </w:rPr>
      </w:pPr>
      <w:r w:rsidRPr="00054BDB">
        <w:rPr>
          <w:rFonts w:ascii="Times New Roman" w:hAnsi="Times New Roman"/>
          <w:sz w:val="20"/>
          <w:szCs w:val="20"/>
          <w:vertAlign w:val="superscript"/>
        </w:rPr>
        <w:t>2</w:t>
      </w:r>
      <w:r w:rsidRPr="00054BDB">
        <w:rPr>
          <w:rFonts w:ascii="Times New Roman" w:hAnsi="Times New Roman"/>
          <w:sz w:val="20"/>
          <w:szCs w:val="20"/>
        </w:rPr>
        <w:t xml:space="preserve"> Approximately 23% of Vocational Rehabilitation Services funding allocated is available for training, the other 77% is used to help individuals with disabilities prepare for, find, and keep a job by providing assessments, an Individualized Plan for Employment, career counseling, physical aids, accommodations/assistance technology, and supportive services (i.e. interpreters, readers, and personal assistants).  </w:t>
      </w:r>
    </w:p>
    <w:p w:rsidR="00752A50" w:rsidRPr="00054BDB" w:rsidRDefault="00752A50" w:rsidP="007A7628">
      <w:pPr>
        <w:ind w:left="720"/>
        <w:rPr>
          <w:rFonts w:ascii="Times New Roman" w:hAnsi="Times New Roman"/>
          <w:sz w:val="20"/>
          <w:szCs w:val="20"/>
        </w:rPr>
      </w:pPr>
      <w:r w:rsidRPr="00054BDB">
        <w:rPr>
          <w:rFonts w:ascii="Times New Roman" w:hAnsi="Times New Roman"/>
          <w:sz w:val="20"/>
          <w:szCs w:val="20"/>
          <w:vertAlign w:val="superscript"/>
        </w:rPr>
        <w:t>3</w:t>
      </w:r>
      <w:r w:rsidRPr="00054BDB">
        <w:rPr>
          <w:rFonts w:ascii="Times New Roman" w:hAnsi="Times New Roman"/>
          <w:sz w:val="20"/>
          <w:szCs w:val="20"/>
        </w:rPr>
        <w:t>JET the majority of JET and FAET funding is used to provide direct client services (i.e. assessments, life skills, career exploration, job readiness, supportive services, pre and post employment support, etc.) and program administration. Approximately 12.5% of SWA, 6% of GF/GP, 14% of TANF and 12% of FAET is used for training.</w:t>
      </w:r>
    </w:p>
    <w:p w:rsidR="00752A50" w:rsidRPr="00054BDB" w:rsidRDefault="00752A50" w:rsidP="007A7628">
      <w:pPr>
        <w:ind w:left="720"/>
        <w:rPr>
          <w:rFonts w:ascii="Times New Roman" w:hAnsi="Times New Roman"/>
        </w:rPr>
      </w:pPr>
      <w:r w:rsidRPr="00054BDB">
        <w:rPr>
          <w:rFonts w:ascii="Times New Roman" w:hAnsi="Times New Roman"/>
          <w:sz w:val="20"/>
          <w:szCs w:val="20"/>
          <w:vertAlign w:val="superscript"/>
        </w:rPr>
        <w:t>4</w:t>
      </w:r>
      <w:r w:rsidRPr="00054BDB">
        <w:rPr>
          <w:rFonts w:ascii="Times New Roman" w:hAnsi="Times New Roman"/>
          <w:sz w:val="20"/>
          <w:szCs w:val="20"/>
        </w:rPr>
        <w:t>Total MWA Allocations include only funding sources that are available for training through NWLB. Other MWA funding streams, such as WIA youth,  that are not available for training through NWLB are not counted.</w:t>
      </w:r>
    </w:p>
    <w:p w:rsidR="00752A50" w:rsidRPr="007A7628" w:rsidRDefault="00752A50" w:rsidP="00573879">
      <w:pPr>
        <w:pStyle w:val="Header"/>
        <w:tabs>
          <w:tab w:val="left" w:pos="1440"/>
        </w:tabs>
        <w:ind w:left="1440" w:hanging="1440"/>
        <w:rPr>
          <w:rFonts w:ascii="Times New Roman" w:hAnsi="Times New Roman"/>
        </w:rPr>
      </w:pPr>
    </w:p>
    <w:sectPr w:rsidR="00752A50" w:rsidRPr="007A7628" w:rsidSect="00D942D5">
      <w:footerReference w:type="default" r:id="rId20"/>
      <w:type w:val="continuous"/>
      <w:pgSz w:w="15840" w:h="12240" w:orient="landscape"/>
      <w:pgMar w:top="720" w:right="720" w:bottom="720" w:left="720" w:header="0"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A50" w:rsidRDefault="00752A50" w:rsidP="00A57C2C">
      <w:r>
        <w:separator/>
      </w:r>
    </w:p>
  </w:endnote>
  <w:endnote w:type="continuationSeparator" w:id="0">
    <w:p w:rsidR="00752A50" w:rsidRDefault="00752A50" w:rsidP="00A57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50" w:rsidRDefault="00752A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50" w:rsidRDefault="00752A50" w:rsidP="001442B2">
    <w:pPr>
      <w:pStyle w:val="Footer"/>
      <w:ind w:left="-1800"/>
    </w:pPr>
    <w:r w:rsidRPr="007836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WDA-footer-2011-6.jpg" style="width:612pt;height:108.6pt;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50" w:rsidRDefault="00752A5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50" w:rsidRPr="007A7628" w:rsidRDefault="00752A50" w:rsidP="007A7628">
    <w:pPr>
      <w:pStyle w:val="Footer"/>
      <w:ind w:left="-1800"/>
      <w:jc w:val="center"/>
      <w:rPr>
        <w:rFonts w:ascii="Times New Roman" w:hAnsi="Times New Roman"/>
      </w:rPr>
    </w:pPr>
    <w:r>
      <w:rPr>
        <w:rFonts w:ascii="Times New Roman" w:hAnsi="Times New Roman"/>
        <w:noProof/>
      </w:rPr>
      <w:t>Page 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50" w:rsidRPr="00D942D5" w:rsidRDefault="00752A50" w:rsidP="00573879">
    <w:pPr>
      <w:pStyle w:val="Footer"/>
      <w:jc w:val="center"/>
      <w:rPr>
        <w:rFonts w:ascii="Times New Roman" w:hAnsi="Times New Roman"/>
      </w:rPr>
    </w:pPr>
    <w:r w:rsidRPr="00D942D5">
      <w:rPr>
        <w:rFonts w:ascii="Times New Roman" w:hAnsi="Times New Roman"/>
      </w:rPr>
      <w:t>Page 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50" w:rsidRDefault="00752A50" w:rsidP="00AE4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2A50" w:rsidRDefault="00752A50" w:rsidP="00AE4AE7">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50" w:rsidRPr="00054BDB" w:rsidRDefault="00752A50" w:rsidP="00054BDB">
    <w:pPr>
      <w:pStyle w:val="Footer"/>
      <w:ind w:right="360"/>
      <w:jc w:val="center"/>
      <w:rPr>
        <w:rFonts w:ascii="Times New Roman" w:hAnsi="Times New Roman"/>
      </w:rPr>
    </w:pPr>
    <w:r>
      <w:rPr>
        <w:rFonts w:ascii="Times New Roman" w:hAnsi="Times New Roman"/>
      </w:rPr>
      <w:t>Page 3</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50" w:rsidRPr="00054BDB" w:rsidRDefault="00752A50" w:rsidP="00054BDB">
    <w:pPr>
      <w:pStyle w:val="Footer"/>
      <w:ind w:right="360"/>
      <w:jc w:val="center"/>
      <w:rPr>
        <w:rFonts w:ascii="Times New Roman" w:hAnsi="Times New Roman"/>
      </w:rPr>
    </w:pPr>
    <w:r>
      <w:rPr>
        <w:rFonts w:ascii="Times New Roman" w:hAnsi="Times New Roman"/>
      </w:rPr>
      <w:t>Page 4</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50" w:rsidRPr="00054BDB" w:rsidRDefault="00752A50" w:rsidP="00054BDB">
    <w:pPr>
      <w:pStyle w:val="Footer"/>
      <w:ind w:right="360"/>
      <w:jc w:val="center"/>
      <w:rPr>
        <w:rFonts w:ascii="Times New Roman" w:hAnsi="Times New Roman"/>
      </w:rPr>
    </w:pPr>
    <w:r>
      <w:rPr>
        <w:rFonts w:ascii="Times New Roman" w:hAnsi="Times New Roman"/>
      </w:rPr>
      <w:t>Page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A50" w:rsidRDefault="00752A50" w:rsidP="00A57C2C">
      <w:r>
        <w:separator/>
      </w:r>
    </w:p>
  </w:footnote>
  <w:footnote w:type="continuationSeparator" w:id="0">
    <w:p w:rsidR="00752A50" w:rsidRDefault="00752A50" w:rsidP="00A57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50" w:rsidRDefault="00752A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50" w:rsidRDefault="00752A50" w:rsidP="001442B2">
    <w:pPr>
      <w:pStyle w:val="Header"/>
      <w:ind w:left="-1800"/>
    </w:pPr>
    <w:r w:rsidRPr="007836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Letterhead-2011-top.jpg" style="width:612pt;height:67.2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50" w:rsidRDefault="00752A5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50" w:rsidRDefault="00752A50" w:rsidP="001442B2">
    <w:pPr>
      <w:pStyle w:val="Header"/>
      <w:ind w:left="-180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50" w:rsidRDefault="00752A50" w:rsidP="001442B2">
    <w:pPr>
      <w:pStyle w:val="Header"/>
      <w:ind w:left="-18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B2C44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DE46CA"/>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4F584400"/>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5008D03E"/>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FBDA5C5A"/>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03CAC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2CCAF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8A93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9DCF67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D146B5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64DCA3C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2B2"/>
    <w:rsid w:val="00003B4D"/>
    <w:rsid w:val="00054BDB"/>
    <w:rsid w:val="00133AE3"/>
    <w:rsid w:val="001442B2"/>
    <w:rsid w:val="00146A43"/>
    <w:rsid w:val="002B2833"/>
    <w:rsid w:val="0033178E"/>
    <w:rsid w:val="003422CE"/>
    <w:rsid w:val="003A50E0"/>
    <w:rsid w:val="003E1AE1"/>
    <w:rsid w:val="004005E3"/>
    <w:rsid w:val="004E4624"/>
    <w:rsid w:val="00515EB5"/>
    <w:rsid w:val="00536C78"/>
    <w:rsid w:val="00573879"/>
    <w:rsid w:val="006C12FB"/>
    <w:rsid w:val="006E491D"/>
    <w:rsid w:val="00706E62"/>
    <w:rsid w:val="00752A50"/>
    <w:rsid w:val="007836A6"/>
    <w:rsid w:val="007A7628"/>
    <w:rsid w:val="007C234C"/>
    <w:rsid w:val="008E77BC"/>
    <w:rsid w:val="00A57C2C"/>
    <w:rsid w:val="00AE4AE7"/>
    <w:rsid w:val="00B726B3"/>
    <w:rsid w:val="00BC1119"/>
    <w:rsid w:val="00BD7D02"/>
    <w:rsid w:val="00D220EC"/>
    <w:rsid w:val="00D942D5"/>
    <w:rsid w:val="00E13969"/>
    <w:rsid w:val="00E21DB6"/>
    <w:rsid w:val="00E56EC1"/>
    <w:rsid w:val="00EB4A79"/>
    <w:rsid w:val="00F003D8"/>
    <w:rsid w:val="00F545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7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442B2"/>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1442B2"/>
  </w:style>
  <w:style w:type="paragraph" w:styleId="Footer">
    <w:name w:val="footer"/>
    <w:basedOn w:val="Normal"/>
    <w:link w:val="FooterChar"/>
    <w:uiPriority w:val="99"/>
    <w:rsid w:val="001442B2"/>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1442B2"/>
  </w:style>
  <w:style w:type="character" w:styleId="PageNumber">
    <w:name w:val="page number"/>
    <w:basedOn w:val="DefaultParagraphFont"/>
    <w:uiPriority w:val="99"/>
    <w:rsid w:val="007A7628"/>
    <w:rPr>
      <w:rFonts w:cs="Times New Roman"/>
    </w:rPr>
  </w:style>
</w:styles>
</file>

<file path=word/webSettings.xml><?xml version="1.0" encoding="utf-8"?>
<w:webSettings xmlns:r="http://schemas.openxmlformats.org/officeDocument/2006/relationships" xmlns:w="http://schemas.openxmlformats.org/wordprocessingml/2006/main">
  <w:divs>
    <w:div w:id="1638876929">
      <w:marLeft w:val="0"/>
      <w:marRight w:val="0"/>
      <w:marTop w:val="0"/>
      <w:marBottom w:val="0"/>
      <w:divBdr>
        <w:top w:val="none" w:sz="0" w:space="0" w:color="auto"/>
        <w:left w:val="none" w:sz="0" w:space="0" w:color="auto"/>
        <w:bottom w:val="none" w:sz="0" w:space="0" w:color="auto"/>
        <w:right w:val="none" w:sz="0" w:space="0" w:color="auto"/>
      </w:divBdr>
    </w:div>
    <w:div w:id="1638876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1774</Words>
  <Characters>10118</Characters>
  <Application>Microsoft Office Outlook</Application>
  <DocSecurity>0</DocSecurity>
  <Lines>0</Lines>
  <Paragraphs>0</Paragraphs>
  <ScaleCrop>false</ScaleCrop>
  <Company>MEDC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Andrea Hunter</dc:creator>
  <cp:keywords/>
  <dc:description/>
  <cp:lastModifiedBy>Department Of Information Technology</cp:lastModifiedBy>
  <cp:revision>2</cp:revision>
  <cp:lastPrinted>2011-11-15T13:42:00Z</cp:lastPrinted>
  <dcterms:created xsi:type="dcterms:W3CDTF">2012-09-27T19:03:00Z</dcterms:created>
  <dcterms:modified xsi:type="dcterms:W3CDTF">2012-09-27T19:03:00Z</dcterms:modified>
</cp:coreProperties>
</file>